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083" w:rsidRPr="00023C54" w:rsidRDefault="00201086" w:rsidP="00097088">
      <w:pPr>
        <w:tabs>
          <w:tab w:val="right" w:pos="9214"/>
        </w:tabs>
        <w:spacing w:after="120" w:line="312" w:lineRule="auto"/>
        <w:jc w:val="center"/>
        <w:outlineLvl w:val="2"/>
        <w:rPr>
          <w:rFonts w:asciiTheme="majorHAnsi" w:eastAsia="Times New Roman" w:hAnsiTheme="majorHAnsi" w:cs="Tahoma"/>
          <w:b/>
          <w:bCs/>
          <w:color w:val="000000"/>
          <w:sz w:val="24"/>
          <w:szCs w:val="24"/>
          <w:lang w:eastAsia="tr-TR"/>
        </w:rPr>
      </w:pPr>
      <w:r w:rsidRPr="00023C54">
        <w:rPr>
          <w:rFonts w:asciiTheme="majorHAnsi" w:eastAsia="Times New Roman" w:hAnsiTheme="majorHAnsi" w:cs="Tahoma"/>
          <w:b/>
          <w:bCs/>
          <w:color w:val="000000"/>
          <w:sz w:val="24"/>
          <w:szCs w:val="24"/>
          <w:lang w:eastAsia="tr-TR"/>
        </w:rPr>
        <w:tab/>
      </w:r>
    </w:p>
    <w:p w:rsidR="00023C54" w:rsidRDefault="00023C54" w:rsidP="00023C54">
      <w:pPr>
        <w:pStyle w:val="bodytext"/>
        <w:shd w:val="clear" w:color="auto" w:fill="FFFFFF"/>
        <w:spacing w:before="0" w:beforeAutospacing="0" w:after="0" w:afterAutospacing="0"/>
        <w:rPr>
          <w:rFonts w:asciiTheme="majorHAnsi" w:hAnsiTheme="majorHAnsi" w:cs="Calibri"/>
          <w:b/>
          <w:bCs/>
          <w:color w:val="1F497D"/>
        </w:rPr>
      </w:pPr>
    </w:p>
    <w:p w:rsidR="00097088" w:rsidRDefault="00097088" w:rsidP="00023C54">
      <w:pPr>
        <w:pStyle w:val="bodytext"/>
        <w:shd w:val="clear" w:color="auto" w:fill="FFFFFF"/>
        <w:spacing w:before="0" w:beforeAutospacing="0" w:after="0" w:afterAutospacing="0"/>
        <w:rPr>
          <w:rFonts w:asciiTheme="majorHAnsi" w:hAnsiTheme="majorHAnsi" w:cs="Calibri"/>
          <w:b/>
          <w:bCs/>
          <w:color w:val="1F497D"/>
        </w:rPr>
      </w:pPr>
      <w:r w:rsidRPr="00023C54">
        <w:rPr>
          <w:rFonts w:asciiTheme="majorHAnsi" w:hAnsiTheme="majorHAnsi" w:cs="Calibri"/>
          <w:b/>
          <w:bCs/>
          <w:color w:val="1F497D"/>
        </w:rPr>
        <w:t>VERGİ SİRKÜLERİ</w:t>
      </w:r>
    </w:p>
    <w:p w:rsidR="00023C54" w:rsidRPr="00023C54" w:rsidRDefault="00023C54" w:rsidP="00023C54">
      <w:pPr>
        <w:pStyle w:val="bodytext"/>
        <w:shd w:val="clear" w:color="auto" w:fill="FFFFFF"/>
        <w:spacing w:before="0" w:beforeAutospacing="0" w:after="0" w:afterAutospacing="0"/>
        <w:rPr>
          <w:rFonts w:asciiTheme="majorHAnsi" w:hAnsiTheme="majorHAnsi" w:cs="Calibri"/>
          <w:b/>
          <w:bCs/>
          <w:color w:val="1F497D"/>
        </w:rPr>
      </w:pPr>
    </w:p>
    <w:p w:rsidR="00097088" w:rsidRPr="00023C54" w:rsidRDefault="00EE2843" w:rsidP="00A01803">
      <w:pPr>
        <w:pStyle w:val="bodytext"/>
        <w:shd w:val="clear" w:color="auto" w:fill="FFFFFF"/>
        <w:spacing w:before="0" w:beforeAutospacing="0" w:after="120" w:afterAutospacing="0"/>
        <w:jc w:val="both"/>
        <w:rPr>
          <w:rFonts w:asciiTheme="majorHAnsi" w:hAnsiTheme="majorHAnsi" w:cs="Calibri"/>
          <w:b/>
          <w:bCs/>
          <w:color w:val="1F497D"/>
        </w:rPr>
      </w:pPr>
      <w:r>
        <w:rPr>
          <w:rFonts w:asciiTheme="majorHAnsi" w:hAnsiTheme="majorHAnsi" w:cs="Calibri"/>
          <w:b/>
          <w:bCs/>
          <w:color w:val="1F497D"/>
        </w:rPr>
        <w:t>Sayı</w:t>
      </w:r>
      <w:r>
        <w:rPr>
          <w:rFonts w:asciiTheme="majorHAnsi" w:hAnsiTheme="majorHAnsi" w:cs="Calibri"/>
          <w:b/>
          <w:bCs/>
          <w:color w:val="1F497D"/>
        </w:rPr>
        <w:tab/>
      </w:r>
      <w:r>
        <w:rPr>
          <w:rFonts w:asciiTheme="majorHAnsi" w:hAnsiTheme="majorHAnsi" w:cs="Calibri"/>
          <w:b/>
          <w:bCs/>
          <w:color w:val="1F497D"/>
        </w:rPr>
        <w:tab/>
        <w:t>: 2018</w:t>
      </w:r>
      <w:r w:rsidR="00023C54">
        <w:rPr>
          <w:rFonts w:asciiTheme="majorHAnsi" w:hAnsiTheme="majorHAnsi" w:cs="Calibri"/>
          <w:b/>
          <w:bCs/>
          <w:color w:val="1F497D"/>
        </w:rPr>
        <w:t>-029</w:t>
      </w:r>
    </w:p>
    <w:p w:rsidR="00097088" w:rsidRPr="00023C54" w:rsidRDefault="00097088" w:rsidP="00A01803">
      <w:pPr>
        <w:pStyle w:val="bodytext"/>
        <w:shd w:val="clear" w:color="auto" w:fill="FFFFFF"/>
        <w:spacing w:before="0" w:beforeAutospacing="0" w:after="120" w:afterAutospacing="0"/>
        <w:jc w:val="both"/>
        <w:rPr>
          <w:rFonts w:asciiTheme="majorHAnsi" w:hAnsiTheme="majorHAnsi" w:cs="Calibri"/>
          <w:b/>
          <w:bCs/>
          <w:color w:val="1F497D"/>
        </w:rPr>
      </w:pPr>
      <w:r w:rsidRPr="00023C54">
        <w:rPr>
          <w:rFonts w:asciiTheme="majorHAnsi" w:hAnsiTheme="majorHAnsi" w:cs="Calibri"/>
          <w:b/>
          <w:bCs/>
          <w:color w:val="1F497D"/>
        </w:rPr>
        <w:t>Tarih</w:t>
      </w:r>
      <w:r w:rsidRPr="00023C54">
        <w:rPr>
          <w:rFonts w:asciiTheme="majorHAnsi" w:hAnsiTheme="majorHAnsi" w:cs="Calibri"/>
          <w:b/>
          <w:bCs/>
          <w:color w:val="1F497D"/>
        </w:rPr>
        <w:tab/>
      </w:r>
      <w:r w:rsidRPr="00023C54">
        <w:rPr>
          <w:rFonts w:asciiTheme="majorHAnsi" w:hAnsiTheme="majorHAnsi" w:cs="Calibri"/>
          <w:b/>
          <w:bCs/>
          <w:color w:val="1F497D"/>
        </w:rPr>
        <w:tab/>
        <w:t xml:space="preserve">: </w:t>
      </w:r>
      <w:r w:rsidR="00023C54">
        <w:rPr>
          <w:rFonts w:asciiTheme="majorHAnsi" w:hAnsiTheme="majorHAnsi" w:cs="Calibri"/>
          <w:b/>
          <w:bCs/>
          <w:color w:val="1F497D"/>
        </w:rPr>
        <w:t>10.11.2018</w:t>
      </w:r>
    </w:p>
    <w:p w:rsidR="00230E35" w:rsidRPr="00023C54" w:rsidRDefault="00097088" w:rsidP="00A01803">
      <w:pPr>
        <w:pStyle w:val="bodytext"/>
        <w:shd w:val="clear" w:color="auto" w:fill="FFFFFF"/>
        <w:spacing w:before="0" w:beforeAutospacing="0" w:after="120" w:afterAutospacing="0"/>
        <w:jc w:val="both"/>
        <w:rPr>
          <w:rFonts w:asciiTheme="majorHAnsi" w:hAnsiTheme="majorHAnsi" w:cs="Calibri"/>
          <w:b/>
          <w:bCs/>
          <w:color w:val="1F497D"/>
        </w:rPr>
      </w:pPr>
      <w:r w:rsidRPr="00023C54">
        <w:rPr>
          <w:rFonts w:asciiTheme="majorHAnsi" w:hAnsiTheme="majorHAnsi" w:cs="Calibri"/>
          <w:b/>
          <w:bCs/>
          <w:color w:val="1F497D"/>
        </w:rPr>
        <w:t>Konu</w:t>
      </w:r>
      <w:r w:rsidRPr="00023C54">
        <w:rPr>
          <w:rFonts w:asciiTheme="majorHAnsi" w:hAnsiTheme="majorHAnsi" w:cs="Calibri"/>
          <w:b/>
          <w:bCs/>
          <w:color w:val="1F497D"/>
        </w:rPr>
        <w:tab/>
      </w:r>
      <w:r w:rsidRPr="00023C54">
        <w:rPr>
          <w:rFonts w:asciiTheme="majorHAnsi" w:hAnsiTheme="majorHAnsi" w:cs="Calibri"/>
          <w:b/>
          <w:bCs/>
          <w:color w:val="1F497D"/>
        </w:rPr>
        <w:tab/>
        <w:t xml:space="preserve">: </w:t>
      </w:r>
      <w:r w:rsidR="00023C54" w:rsidRPr="00023C54">
        <w:rPr>
          <w:rFonts w:asciiTheme="majorHAnsi" w:hAnsiTheme="majorHAnsi" w:cs="Calibri"/>
          <w:b/>
          <w:bCs/>
          <w:color w:val="1F497D"/>
        </w:rPr>
        <w:t>Uzun Vadeli Kredilerin Muhasebeleştirilmesi</w:t>
      </w:r>
    </w:p>
    <w:p w:rsidR="00023C54" w:rsidRPr="00023C54" w:rsidRDefault="00023C54" w:rsidP="00023C54">
      <w:pPr>
        <w:spacing w:after="0" w:line="240" w:lineRule="auto"/>
        <w:rPr>
          <w:rFonts w:asciiTheme="majorHAnsi" w:hAnsiTheme="majorHAnsi"/>
          <w:sz w:val="24"/>
          <w:szCs w:val="24"/>
        </w:rPr>
      </w:pPr>
    </w:p>
    <w:p w:rsidR="00023C54" w:rsidRPr="00023C54" w:rsidRDefault="00023C54" w:rsidP="00023C54">
      <w:pPr>
        <w:rPr>
          <w:rFonts w:asciiTheme="majorHAnsi" w:hAnsiTheme="majorHAnsi"/>
          <w:sz w:val="24"/>
          <w:szCs w:val="24"/>
        </w:rPr>
      </w:pPr>
      <w:r w:rsidRPr="00023C54">
        <w:rPr>
          <w:rFonts w:asciiTheme="majorHAnsi" w:hAnsiTheme="majorHAnsi"/>
          <w:sz w:val="24"/>
          <w:szCs w:val="24"/>
        </w:rPr>
        <w:t>Uzun vadeli kredilerin muhasebeleştirilmesini bir örnek ile açıklayalım.</w:t>
      </w:r>
    </w:p>
    <w:p w:rsidR="00023C54" w:rsidRPr="00023C54" w:rsidRDefault="00023C54" w:rsidP="00023C54">
      <w:pPr>
        <w:rPr>
          <w:rFonts w:asciiTheme="majorHAnsi" w:hAnsiTheme="majorHAnsi"/>
          <w:sz w:val="24"/>
          <w:szCs w:val="24"/>
        </w:rPr>
      </w:pPr>
      <w:r w:rsidRPr="00023C54">
        <w:rPr>
          <w:rFonts w:asciiTheme="majorHAnsi" w:hAnsiTheme="majorHAnsi"/>
          <w:sz w:val="24"/>
          <w:szCs w:val="24"/>
        </w:rPr>
        <w:t>Örnek: ABC  AŞ</w:t>
      </w:r>
      <w:proofErr w:type="gramStart"/>
      <w:r w:rsidRPr="00023C54">
        <w:rPr>
          <w:rFonts w:asciiTheme="majorHAnsi" w:hAnsiTheme="majorHAnsi"/>
          <w:sz w:val="24"/>
          <w:szCs w:val="24"/>
        </w:rPr>
        <w:t>.,</w:t>
      </w:r>
      <w:proofErr w:type="gramEnd"/>
      <w:r w:rsidRPr="00023C54">
        <w:rPr>
          <w:rFonts w:asciiTheme="majorHAnsi" w:hAnsiTheme="majorHAnsi"/>
          <w:sz w:val="24"/>
          <w:szCs w:val="24"/>
        </w:rPr>
        <w:t xml:space="preserve"> 10.11.2018  tarihinde </w:t>
      </w:r>
      <w:proofErr w:type="spellStart"/>
      <w:r w:rsidRPr="00023C54">
        <w:rPr>
          <w:rFonts w:asciiTheme="majorHAnsi" w:hAnsiTheme="majorHAnsi"/>
          <w:sz w:val="24"/>
          <w:szCs w:val="24"/>
        </w:rPr>
        <w:t>XBank’tan</w:t>
      </w:r>
      <w:proofErr w:type="spellEnd"/>
      <w:r w:rsidRPr="00023C54">
        <w:rPr>
          <w:rFonts w:asciiTheme="majorHAnsi" w:hAnsiTheme="majorHAnsi"/>
          <w:sz w:val="24"/>
          <w:szCs w:val="24"/>
        </w:rPr>
        <w:t xml:space="preserve"> 500.000 TL beş yıl vadeli taşıt kredisi kullanmış olup, kredi tablosu aşağıdaki gibidir.</w:t>
      </w:r>
    </w:p>
    <w:tbl>
      <w:tblPr>
        <w:tblW w:w="708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080"/>
        <w:gridCol w:w="1840"/>
        <w:gridCol w:w="1640"/>
        <w:gridCol w:w="1520"/>
      </w:tblGrid>
      <w:tr w:rsidR="00023C54" w:rsidRPr="001A5709" w:rsidTr="00F54A02">
        <w:trPr>
          <w:trHeight w:val="270"/>
        </w:trPr>
        <w:tc>
          <w:tcPr>
            <w:tcW w:w="2080" w:type="dxa"/>
            <w:shd w:val="clear" w:color="auto" w:fill="auto"/>
            <w:noWrap/>
            <w:vAlign w:val="bottom"/>
            <w:hideMark/>
          </w:tcPr>
          <w:p w:rsidR="00023C54" w:rsidRPr="001A5709" w:rsidRDefault="00023C54" w:rsidP="00F54A02">
            <w:pPr>
              <w:spacing w:after="0" w:line="240" w:lineRule="auto"/>
              <w:jc w:val="center"/>
              <w:rPr>
                <w:rFonts w:asciiTheme="majorHAnsi" w:eastAsia="Times New Roman" w:hAnsiTheme="majorHAnsi" w:cs="Arial"/>
                <w:b/>
                <w:bCs/>
                <w:sz w:val="20"/>
                <w:szCs w:val="20"/>
                <w:lang w:eastAsia="tr-TR"/>
              </w:rPr>
            </w:pPr>
            <w:r w:rsidRPr="001A5709">
              <w:rPr>
                <w:rFonts w:asciiTheme="majorHAnsi" w:eastAsia="Times New Roman" w:hAnsiTheme="majorHAnsi" w:cs="Arial"/>
                <w:b/>
                <w:bCs/>
                <w:sz w:val="20"/>
                <w:szCs w:val="20"/>
                <w:lang w:eastAsia="tr-TR"/>
              </w:rPr>
              <w:t>Tarih</w:t>
            </w:r>
          </w:p>
        </w:tc>
        <w:tc>
          <w:tcPr>
            <w:tcW w:w="1840" w:type="dxa"/>
            <w:shd w:val="clear" w:color="auto" w:fill="auto"/>
            <w:noWrap/>
            <w:vAlign w:val="bottom"/>
            <w:hideMark/>
          </w:tcPr>
          <w:p w:rsidR="00023C54" w:rsidRPr="001A5709" w:rsidRDefault="00023C54" w:rsidP="00F54A02">
            <w:pPr>
              <w:spacing w:after="0" w:line="240" w:lineRule="auto"/>
              <w:jc w:val="center"/>
              <w:rPr>
                <w:rFonts w:asciiTheme="majorHAnsi" w:eastAsia="Times New Roman" w:hAnsiTheme="majorHAnsi" w:cs="Arial"/>
                <w:b/>
                <w:bCs/>
                <w:sz w:val="20"/>
                <w:szCs w:val="20"/>
                <w:lang w:eastAsia="tr-TR"/>
              </w:rPr>
            </w:pPr>
            <w:r w:rsidRPr="001A5709">
              <w:rPr>
                <w:rFonts w:asciiTheme="majorHAnsi" w:eastAsia="Times New Roman" w:hAnsiTheme="majorHAnsi" w:cs="Arial"/>
                <w:b/>
                <w:bCs/>
                <w:sz w:val="20"/>
                <w:szCs w:val="20"/>
                <w:lang w:eastAsia="tr-TR"/>
              </w:rPr>
              <w:t>Taksit</w:t>
            </w:r>
          </w:p>
        </w:tc>
        <w:tc>
          <w:tcPr>
            <w:tcW w:w="1640" w:type="dxa"/>
            <w:shd w:val="clear" w:color="auto" w:fill="auto"/>
            <w:noWrap/>
            <w:vAlign w:val="bottom"/>
            <w:hideMark/>
          </w:tcPr>
          <w:p w:rsidR="00023C54" w:rsidRPr="001A5709" w:rsidRDefault="00023C54" w:rsidP="00F54A02">
            <w:pPr>
              <w:spacing w:after="0" w:line="240" w:lineRule="auto"/>
              <w:jc w:val="center"/>
              <w:rPr>
                <w:rFonts w:asciiTheme="majorHAnsi" w:eastAsia="Times New Roman" w:hAnsiTheme="majorHAnsi" w:cs="Arial"/>
                <w:b/>
                <w:bCs/>
                <w:sz w:val="20"/>
                <w:szCs w:val="20"/>
                <w:lang w:eastAsia="tr-TR"/>
              </w:rPr>
            </w:pPr>
            <w:r w:rsidRPr="001A5709">
              <w:rPr>
                <w:rFonts w:asciiTheme="majorHAnsi" w:eastAsia="Times New Roman" w:hAnsiTheme="majorHAnsi" w:cs="Arial"/>
                <w:b/>
                <w:bCs/>
                <w:sz w:val="20"/>
                <w:szCs w:val="20"/>
                <w:lang w:eastAsia="tr-TR"/>
              </w:rPr>
              <w:t>Anapara</w:t>
            </w:r>
          </w:p>
        </w:tc>
        <w:tc>
          <w:tcPr>
            <w:tcW w:w="1520" w:type="dxa"/>
            <w:shd w:val="clear" w:color="auto" w:fill="auto"/>
            <w:noWrap/>
            <w:vAlign w:val="bottom"/>
            <w:hideMark/>
          </w:tcPr>
          <w:p w:rsidR="00023C54" w:rsidRPr="001A5709" w:rsidRDefault="00023C54" w:rsidP="00F54A02">
            <w:pPr>
              <w:spacing w:after="0" w:line="240" w:lineRule="auto"/>
              <w:jc w:val="center"/>
              <w:rPr>
                <w:rFonts w:asciiTheme="majorHAnsi" w:eastAsia="Times New Roman" w:hAnsiTheme="majorHAnsi" w:cs="Arial"/>
                <w:b/>
                <w:bCs/>
                <w:sz w:val="20"/>
                <w:szCs w:val="20"/>
                <w:lang w:eastAsia="tr-TR"/>
              </w:rPr>
            </w:pPr>
            <w:r w:rsidRPr="001A5709">
              <w:rPr>
                <w:rFonts w:asciiTheme="majorHAnsi" w:eastAsia="Times New Roman" w:hAnsiTheme="majorHAnsi" w:cs="Arial"/>
                <w:b/>
                <w:bCs/>
                <w:sz w:val="20"/>
                <w:szCs w:val="20"/>
                <w:lang w:eastAsia="tr-TR"/>
              </w:rPr>
              <w:t>Faiz</w:t>
            </w:r>
          </w:p>
        </w:tc>
      </w:tr>
      <w:tr w:rsidR="00023C54" w:rsidRPr="001A5709" w:rsidTr="00F54A02">
        <w:trPr>
          <w:trHeight w:val="270"/>
        </w:trPr>
        <w:tc>
          <w:tcPr>
            <w:tcW w:w="2080" w:type="dxa"/>
            <w:shd w:val="clear" w:color="auto" w:fill="auto"/>
            <w:noWrap/>
            <w:vAlign w:val="bottom"/>
            <w:hideMark/>
          </w:tcPr>
          <w:p w:rsidR="00023C54" w:rsidRPr="001A5709" w:rsidRDefault="00023C54" w:rsidP="00F54A02">
            <w:pPr>
              <w:spacing w:after="0" w:line="240" w:lineRule="auto"/>
              <w:outlineLvl w:val="0"/>
              <w:rPr>
                <w:rFonts w:asciiTheme="majorHAnsi" w:eastAsia="Times New Roman" w:hAnsiTheme="majorHAnsi" w:cs="Arial"/>
                <w:b/>
                <w:bCs/>
                <w:sz w:val="20"/>
                <w:szCs w:val="20"/>
                <w:lang w:eastAsia="tr-TR"/>
              </w:rPr>
            </w:pPr>
            <w:r w:rsidRPr="001A5709">
              <w:rPr>
                <w:rFonts w:asciiTheme="majorHAnsi" w:eastAsia="Times New Roman" w:hAnsiTheme="majorHAnsi" w:cs="Arial"/>
                <w:b/>
                <w:bCs/>
                <w:sz w:val="20"/>
                <w:szCs w:val="20"/>
                <w:lang w:eastAsia="tr-TR"/>
              </w:rPr>
              <w:t>Toplam 2018</w:t>
            </w:r>
          </w:p>
        </w:tc>
        <w:tc>
          <w:tcPr>
            <w:tcW w:w="18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15.774</w:t>
            </w:r>
          </w:p>
        </w:tc>
        <w:tc>
          <w:tcPr>
            <w:tcW w:w="16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3.824</w:t>
            </w:r>
          </w:p>
        </w:tc>
        <w:tc>
          <w:tcPr>
            <w:tcW w:w="152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11.950</w:t>
            </w:r>
          </w:p>
        </w:tc>
      </w:tr>
      <w:tr w:rsidR="00023C54" w:rsidRPr="001A5709" w:rsidTr="00F54A02">
        <w:trPr>
          <w:trHeight w:val="270"/>
        </w:trPr>
        <w:tc>
          <w:tcPr>
            <w:tcW w:w="2080" w:type="dxa"/>
            <w:shd w:val="clear" w:color="auto" w:fill="auto"/>
            <w:noWrap/>
            <w:vAlign w:val="bottom"/>
            <w:hideMark/>
          </w:tcPr>
          <w:p w:rsidR="00023C54" w:rsidRPr="001A5709" w:rsidRDefault="00023C54" w:rsidP="00F54A02">
            <w:pPr>
              <w:spacing w:after="0" w:line="240" w:lineRule="auto"/>
              <w:outlineLvl w:val="0"/>
              <w:rPr>
                <w:rFonts w:asciiTheme="majorHAnsi" w:eastAsia="Times New Roman" w:hAnsiTheme="majorHAnsi" w:cs="Arial"/>
                <w:b/>
                <w:bCs/>
                <w:sz w:val="20"/>
                <w:szCs w:val="20"/>
                <w:lang w:eastAsia="tr-TR"/>
              </w:rPr>
            </w:pPr>
            <w:r w:rsidRPr="001A5709">
              <w:rPr>
                <w:rFonts w:asciiTheme="majorHAnsi" w:eastAsia="Times New Roman" w:hAnsiTheme="majorHAnsi" w:cs="Arial"/>
                <w:b/>
                <w:bCs/>
                <w:sz w:val="20"/>
                <w:szCs w:val="20"/>
                <w:lang w:eastAsia="tr-TR"/>
              </w:rPr>
              <w:t>Toplam 2019</w:t>
            </w:r>
          </w:p>
        </w:tc>
        <w:tc>
          <w:tcPr>
            <w:tcW w:w="18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189.284</w:t>
            </w:r>
          </w:p>
        </w:tc>
        <w:tc>
          <w:tcPr>
            <w:tcW w:w="16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53.676</w:t>
            </w:r>
          </w:p>
        </w:tc>
        <w:tc>
          <w:tcPr>
            <w:tcW w:w="152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135.608</w:t>
            </w:r>
          </w:p>
        </w:tc>
      </w:tr>
      <w:tr w:rsidR="00023C54" w:rsidRPr="001A5709" w:rsidTr="00F54A02">
        <w:trPr>
          <w:trHeight w:val="270"/>
        </w:trPr>
        <w:tc>
          <w:tcPr>
            <w:tcW w:w="2080" w:type="dxa"/>
            <w:shd w:val="clear" w:color="auto" w:fill="auto"/>
            <w:noWrap/>
            <w:vAlign w:val="bottom"/>
            <w:hideMark/>
          </w:tcPr>
          <w:p w:rsidR="00023C54" w:rsidRPr="001A5709" w:rsidRDefault="00023C54" w:rsidP="00F54A02">
            <w:pPr>
              <w:spacing w:after="0" w:line="240" w:lineRule="auto"/>
              <w:outlineLvl w:val="0"/>
              <w:rPr>
                <w:rFonts w:asciiTheme="majorHAnsi" w:eastAsia="Times New Roman" w:hAnsiTheme="majorHAnsi" w:cs="Arial"/>
                <w:b/>
                <w:bCs/>
                <w:sz w:val="20"/>
                <w:szCs w:val="20"/>
                <w:lang w:eastAsia="tr-TR"/>
              </w:rPr>
            </w:pPr>
            <w:r w:rsidRPr="001A5709">
              <w:rPr>
                <w:rFonts w:asciiTheme="majorHAnsi" w:eastAsia="Times New Roman" w:hAnsiTheme="majorHAnsi" w:cs="Arial"/>
                <w:b/>
                <w:bCs/>
                <w:sz w:val="20"/>
                <w:szCs w:val="20"/>
                <w:lang w:eastAsia="tr-TR"/>
              </w:rPr>
              <w:t>Toplam 2020</w:t>
            </w:r>
          </w:p>
        </w:tc>
        <w:tc>
          <w:tcPr>
            <w:tcW w:w="18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189.284</w:t>
            </w:r>
          </w:p>
        </w:tc>
        <w:tc>
          <w:tcPr>
            <w:tcW w:w="16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71.264</w:t>
            </w:r>
          </w:p>
        </w:tc>
        <w:tc>
          <w:tcPr>
            <w:tcW w:w="152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118.020</w:t>
            </w:r>
          </w:p>
        </w:tc>
      </w:tr>
      <w:tr w:rsidR="00023C54" w:rsidRPr="001A5709" w:rsidTr="00F54A02">
        <w:trPr>
          <w:trHeight w:val="270"/>
        </w:trPr>
        <w:tc>
          <w:tcPr>
            <w:tcW w:w="2080" w:type="dxa"/>
            <w:shd w:val="clear" w:color="auto" w:fill="auto"/>
            <w:noWrap/>
            <w:vAlign w:val="bottom"/>
            <w:hideMark/>
          </w:tcPr>
          <w:p w:rsidR="00023C54" w:rsidRPr="001A5709" w:rsidRDefault="00023C54" w:rsidP="00F54A02">
            <w:pPr>
              <w:spacing w:after="0" w:line="240" w:lineRule="auto"/>
              <w:outlineLvl w:val="0"/>
              <w:rPr>
                <w:rFonts w:asciiTheme="majorHAnsi" w:eastAsia="Times New Roman" w:hAnsiTheme="majorHAnsi" w:cs="Arial"/>
                <w:b/>
                <w:bCs/>
                <w:sz w:val="20"/>
                <w:szCs w:val="20"/>
                <w:lang w:eastAsia="tr-TR"/>
              </w:rPr>
            </w:pPr>
            <w:r w:rsidRPr="001A5709">
              <w:rPr>
                <w:rFonts w:asciiTheme="majorHAnsi" w:eastAsia="Times New Roman" w:hAnsiTheme="majorHAnsi" w:cs="Arial"/>
                <w:b/>
                <w:bCs/>
                <w:sz w:val="20"/>
                <w:szCs w:val="20"/>
                <w:lang w:eastAsia="tr-TR"/>
              </w:rPr>
              <w:t>Toplam 2021</w:t>
            </w:r>
          </w:p>
        </w:tc>
        <w:tc>
          <w:tcPr>
            <w:tcW w:w="18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189.284</w:t>
            </w:r>
          </w:p>
        </w:tc>
        <w:tc>
          <w:tcPr>
            <w:tcW w:w="16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94.615</w:t>
            </w:r>
          </w:p>
        </w:tc>
        <w:tc>
          <w:tcPr>
            <w:tcW w:w="152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94.669</w:t>
            </w:r>
          </w:p>
        </w:tc>
      </w:tr>
      <w:tr w:rsidR="00023C54" w:rsidRPr="001A5709" w:rsidTr="00F54A02">
        <w:trPr>
          <w:trHeight w:val="270"/>
        </w:trPr>
        <w:tc>
          <w:tcPr>
            <w:tcW w:w="2080" w:type="dxa"/>
            <w:shd w:val="clear" w:color="auto" w:fill="auto"/>
            <w:noWrap/>
            <w:vAlign w:val="bottom"/>
            <w:hideMark/>
          </w:tcPr>
          <w:p w:rsidR="00023C54" w:rsidRPr="001A5709" w:rsidRDefault="00023C54" w:rsidP="00F54A02">
            <w:pPr>
              <w:spacing w:after="0" w:line="240" w:lineRule="auto"/>
              <w:outlineLvl w:val="0"/>
              <w:rPr>
                <w:rFonts w:asciiTheme="majorHAnsi" w:eastAsia="Times New Roman" w:hAnsiTheme="majorHAnsi" w:cs="Arial"/>
                <w:b/>
                <w:bCs/>
                <w:sz w:val="20"/>
                <w:szCs w:val="20"/>
                <w:lang w:eastAsia="tr-TR"/>
              </w:rPr>
            </w:pPr>
            <w:r w:rsidRPr="001A5709">
              <w:rPr>
                <w:rFonts w:asciiTheme="majorHAnsi" w:eastAsia="Times New Roman" w:hAnsiTheme="majorHAnsi" w:cs="Arial"/>
                <w:b/>
                <w:bCs/>
                <w:sz w:val="20"/>
                <w:szCs w:val="20"/>
                <w:lang w:eastAsia="tr-TR"/>
              </w:rPr>
              <w:t>Toplam 2022</w:t>
            </w:r>
          </w:p>
        </w:tc>
        <w:tc>
          <w:tcPr>
            <w:tcW w:w="18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189.284</w:t>
            </w:r>
          </w:p>
        </w:tc>
        <w:tc>
          <w:tcPr>
            <w:tcW w:w="16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125.617</w:t>
            </w:r>
          </w:p>
        </w:tc>
        <w:tc>
          <w:tcPr>
            <w:tcW w:w="152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63.667</w:t>
            </w:r>
          </w:p>
        </w:tc>
      </w:tr>
      <w:tr w:rsidR="00023C54" w:rsidRPr="001A5709" w:rsidTr="00F54A02">
        <w:trPr>
          <w:trHeight w:val="255"/>
        </w:trPr>
        <w:tc>
          <w:tcPr>
            <w:tcW w:w="2080" w:type="dxa"/>
            <w:shd w:val="clear" w:color="auto" w:fill="auto"/>
            <w:noWrap/>
            <w:vAlign w:val="bottom"/>
            <w:hideMark/>
          </w:tcPr>
          <w:p w:rsidR="00023C54" w:rsidRPr="001A5709" w:rsidRDefault="00023C54" w:rsidP="00F54A02">
            <w:pPr>
              <w:spacing w:after="0" w:line="240" w:lineRule="auto"/>
              <w:outlineLvl w:val="0"/>
              <w:rPr>
                <w:rFonts w:asciiTheme="majorHAnsi" w:eastAsia="Times New Roman" w:hAnsiTheme="majorHAnsi" w:cs="Arial"/>
                <w:b/>
                <w:bCs/>
                <w:sz w:val="20"/>
                <w:szCs w:val="20"/>
                <w:lang w:eastAsia="tr-TR"/>
              </w:rPr>
            </w:pPr>
            <w:r w:rsidRPr="001A5709">
              <w:rPr>
                <w:rFonts w:asciiTheme="majorHAnsi" w:eastAsia="Times New Roman" w:hAnsiTheme="majorHAnsi" w:cs="Arial"/>
                <w:b/>
                <w:bCs/>
                <w:sz w:val="20"/>
                <w:szCs w:val="20"/>
                <w:lang w:eastAsia="tr-TR"/>
              </w:rPr>
              <w:t>Toplam 2023</w:t>
            </w:r>
          </w:p>
        </w:tc>
        <w:tc>
          <w:tcPr>
            <w:tcW w:w="18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173.510</w:t>
            </w:r>
          </w:p>
        </w:tc>
        <w:tc>
          <w:tcPr>
            <w:tcW w:w="164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151.004</w:t>
            </w:r>
          </w:p>
        </w:tc>
        <w:tc>
          <w:tcPr>
            <w:tcW w:w="1520" w:type="dxa"/>
            <w:shd w:val="clear" w:color="auto" w:fill="auto"/>
            <w:noWrap/>
            <w:vAlign w:val="bottom"/>
            <w:hideMark/>
          </w:tcPr>
          <w:p w:rsidR="00023C54" w:rsidRPr="001A5709" w:rsidRDefault="00023C54" w:rsidP="00F54A02">
            <w:pPr>
              <w:spacing w:after="0" w:line="240" w:lineRule="auto"/>
              <w:jc w:val="right"/>
              <w:outlineLvl w:val="0"/>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22.505</w:t>
            </w:r>
          </w:p>
        </w:tc>
      </w:tr>
      <w:tr w:rsidR="00023C54" w:rsidRPr="001A5709" w:rsidTr="00F54A02">
        <w:trPr>
          <w:trHeight w:val="255"/>
        </w:trPr>
        <w:tc>
          <w:tcPr>
            <w:tcW w:w="2080" w:type="dxa"/>
            <w:shd w:val="clear" w:color="auto" w:fill="auto"/>
            <w:noWrap/>
            <w:vAlign w:val="bottom"/>
            <w:hideMark/>
          </w:tcPr>
          <w:p w:rsidR="00023C54" w:rsidRPr="001A5709" w:rsidRDefault="00023C54" w:rsidP="00F54A02">
            <w:pPr>
              <w:spacing w:after="0" w:line="240" w:lineRule="auto"/>
              <w:rPr>
                <w:rFonts w:asciiTheme="majorHAnsi" w:eastAsia="Times New Roman" w:hAnsiTheme="majorHAnsi" w:cs="Arial"/>
                <w:b/>
                <w:bCs/>
                <w:sz w:val="20"/>
                <w:szCs w:val="20"/>
                <w:lang w:eastAsia="tr-TR"/>
              </w:rPr>
            </w:pPr>
            <w:r w:rsidRPr="001A5709">
              <w:rPr>
                <w:rFonts w:asciiTheme="majorHAnsi" w:eastAsia="Times New Roman" w:hAnsiTheme="majorHAnsi" w:cs="Arial"/>
                <w:b/>
                <w:bCs/>
                <w:sz w:val="20"/>
                <w:szCs w:val="20"/>
                <w:lang w:eastAsia="tr-TR"/>
              </w:rPr>
              <w:t>Genel Toplam</w:t>
            </w:r>
          </w:p>
        </w:tc>
        <w:tc>
          <w:tcPr>
            <w:tcW w:w="1840" w:type="dxa"/>
            <w:shd w:val="clear" w:color="auto" w:fill="auto"/>
            <w:noWrap/>
            <w:vAlign w:val="bottom"/>
            <w:hideMark/>
          </w:tcPr>
          <w:p w:rsidR="00023C54" w:rsidRPr="001A5709" w:rsidRDefault="00023C54" w:rsidP="00F54A02">
            <w:pPr>
              <w:spacing w:after="0" w:line="240" w:lineRule="auto"/>
              <w:jc w:val="right"/>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946.420</w:t>
            </w:r>
          </w:p>
        </w:tc>
        <w:tc>
          <w:tcPr>
            <w:tcW w:w="1640" w:type="dxa"/>
            <w:shd w:val="clear" w:color="auto" w:fill="auto"/>
            <w:noWrap/>
            <w:vAlign w:val="bottom"/>
            <w:hideMark/>
          </w:tcPr>
          <w:p w:rsidR="00023C54" w:rsidRPr="001A5709" w:rsidRDefault="00023C54" w:rsidP="00F54A02">
            <w:pPr>
              <w:spacing w:after="0" w:line="240" w:lineRule="auto"/>
              <w:jc w:val="right"/>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500.000</w:t>
            </w:r>
          </w:p>
        </w:tc>
        <w:tc>
          <w:tcPr>
            <w:tcW w:w="1520" w:type="dxa"/>
            <w:shd w:val="clear" w:color="auto" w:fill="auto"/>
            <w:noWrap/>
            <w:vAlign w:val="bottom"/>
            <w:hideMark/>
          </w:tcPr>
          <w:p w:rsidR="00023C54" w:rsidRPr="001A5709" w:rsidRDefault="00023C54" w:rsidP="00F54A02">
            <w:pPr>
              <w:spacing w:after="0" w:line="240" w:lineRule="auto"/>
              <w:jc w:val="right"/>
              <w:rPr>
                <w:rFonts w:asciiTheme="majorHAnsi" w:eastAsia="Times New Roman" w:hAnsiTheme="majorHAnsi" w:cs="Arial"/>
                <w:sz w:val="20"/>
                <w:szCs w:val="20"/>
                <w:lang w:eastAsia="tr-TR"/>
              </w:rPr>
            </w:pPr>
            <w:r w:rsidRPr="001A5709">
              <w:rPr>
                <w:rFonts w:asciiTheme="majorHAnsi" w:eastAsia="Times New Roman" w:hAnsiTheme="majorHAnsi" w:cs="Arial"/>
                <w:sz w:val="20"/>
                <w:szCs w:val="20"/>
                <w:lang w:eastAsia="tr-TR"/>
              </w:rPr>
              <w:t>446.420</w:t>
            </w:r>
          </w:p>
        </w:tc>
      </w:tr>
    </w:tbl>
    <w:p w:rsidR="00023C54" w:rsidRPr="00023C54" w:rsidRDefault="00023C54" w:rsidP="00023C54">
      <w:pPr>
        <w:rPr>
          <w:rFonts w:asciiTheme="majorHAnsi" w:hAnsiTheme="majorHAnsi"/>
          <w:sz w:val="24"/>
          <w:szCs w:val="24"/>
        </w:rPr>
      </w:pPr>
    </w:p>
    <w:p w:rsidR="00023C54" w:rsidRPr="00023C54" w:rsidRDefault="00023C54" w:rsidP="00023C54">
      <w:pPr>
        <w:rPr>
          <w:rFonts w:asciiTheme="majorHAnsi" w:hAnsiTheme="majorHAnsi"/>
          <w:sz w:val="24"/>
          <w:szCs w:val="24"/>
        </w:rPr>
      </w:pPr>
      <w:r w:rsidRPr="00023C54">
        <w:rPr>
          <w:rFonts w:asciiTheme="majorHAnsi" w:hAnsiTheme="majorHAnsi"/>
          <w:sz w:val="24"/>
          <w:szCs w:val="24"/>
        </w:rPr>
        <w:t>Yukarıdaki tabloda yer alan uzun vadeli kredinin muhasebe kaydı aşağıda yer almaktadır.</w:t>
      </w:r>
    </w:p>
    <w:p w:rsidR="00023C54" w:rsidRPr="00023C54" w:rsidRDefault="00023C54" w:rsidP="00023C54">
      <w:pPr>
        <w:spacing w:after="0" w:line="240" w:lineRule="auto"/>
        <w:rPr>
          <w:rFonts w:asciiTheme="majorHAnsi" w:hAnsiTheme="majorHAnsi"/>
          <w:sz w:val="24"/>
          <w:szCs w:val="24"/>
        </w:rPr>
      </w:pPr>
      <w:proofErr w:type="gramStart"/>
      <w:r w:rsidRPr="00023C54">
        <w:rPr>
          <w:rFonts w:asciiTheme="majorHAnsi" w:hAnsiTheme="majorHAnsi"/>
          <w:sz w:val="24"/>
          <w:szCs w:val="24"/>
        </w:rPr>
        <w:t>…………………………………………</w:t>
      </w:r>
      <w:proofErr w:type="gramEnd"/>
      <w:r w:rsidRPr="00023C54">
        <w:rPr>
          <w:rFonts w:asciiTheme="majorHAnsi" w:hAnsiTheme="majorHAnsi"/>
          <w:sz w:val="24"/>
          <w:szCs w:val="24"/>
        </w:rPr>
        <w:t xml:space="preserve"> 10.11.2018 </w:t>
      </w:r>
      <w:proofErr w:type="gramStart"/>
      <w:r w:rsidRPr="00023C54">
        <w:rPr>
          <w:rFonts w:asciiTheme="majorHAnsi" w:hAnsiTheme="majorHAnsi"/>
          <w:sz w:val="24"/>
          <w:szCs w:val="24"/>
        </w:rPr>
        <w:t>……………………………………………………………..</w:t>
      </w:r>
      <w:proofErr w:type="gramEnd"/>
    </w:p>
    <w:p w:rsidR="00023C54" w:rsidRPr="00023C54" w:rsidRDefault="00023C54" w:rsidP="00023C54">
      <w:pPr>
        <w:tabs>
          <w:tab w:val="right" w:pos="5103"/>
        </w:tabs>
        <w:spacing w:after="0" w:line="240" w:lineRule="auto"/>
        <w:rPr>
          <w:rFonts w:asciiTheme="majorHAnsi" w:hAnsiTheme="majorHAnsi"/>
          <w:sz w:val="24"/>
          <w:szCs w:val="24"/>
        </w:rPr>
      </w:pPr>
      <w:r w:rsidRPr="00023C54">
        <w:rPr>
          <w:rFonts w:asciiTheme="majorHAnsi" w:hAnsiTheme="majorHAnsi"/>
          <w:sz w:val="24"/>
          <w:szCs w:val="24"/>
        </w:rPr>
        <w:t>102</w:t>
      </w:r>
      <w:r w:rsidRPr="00023C54">
        <w:rPr>
          <w:rFonts w:asciiTheme="majorHAnsi" w:hAnsiTheme="majorHAnsi"/>
          <w:sz w:val="24"/>
          <w:szCs w:val="24"/>
        </w:rPr>
        <w:tab/>
        <w:t>500.000</w:t>
      </w:r>
    </w:p>
    <w:p w:rsidR="00023C54" w:rsidRPr="00023C54" w:rsidRDefault="00023C54" w:rsidP="00023C54">
      <w:pPr>
        <w:tabs>
          <w:tab w:val="right" w:pos="5103"/>
        </w:tabs>
        <w:spacing w:after="0" w:line="240" w:lineRule="auto"/>
        <w:rPr>
          <w:rFonts w:asciiTheme="majorHAnsi" w:hAnsiTheme="majorHAnsi"/>
          <w:sz w:val="24"/>
          <w:szCs w:val="24"/>
        </w:rPr>
      </w:pPr>
      <w:r w:rsidRPr="00023C54">
        <w:rPr>
          <w:rFonts w:asciiTheme="majorHAnsi" w:hAnsiTheme="majorHAnsi"/>
          <w:sz w:val="24"/>
          <w:szCs w:val="24"/>
        </w:rPr>
        <w:t>180</w:t>
      </w:r>
      <w:r w:rsidRPr="00023C54">
        <w:rPr>
          <w:rFonts w:asciiTheme="majorHAnsi" w:hAnsiTheme="majorHAnsi"/>
          <w:sz w:val="24"/>
          <w:szCs w:val="24"/>
        </w:rPr>
        <w:tab/>
        <w:t>11.950</w:t>
      </w:r>
    </w:p>
    <w:p w:rsidR="00023C54" w:rsidRPr="00023C54" w:rsidRDefault="00023C54" w:rsidP="00023C54">
      <w:pPr>
        <w:tabs>
          <w:tab w:val="right" w:pos="5103"/>
        </w:tabs>
        <w:spacing w:after="0" w:line="240" w:lineRule="auto"/>
        <w:rPr>
          <w:rFonts w:asciiTheme="majorHAnsi" w:hAnsiTheme="majorHAnsi"/>
          <w:sz w:val="24"/>
          <w:szCs w:val="24"/>
        </w:rPr>
      </w:pPr>
      <w:r w:rsidRPr="00023C54">
        <w:rPr>
          <w:rFonts w:asciiTheme="majorHAnsi" w:hAnsiTheme="majorHAnsi"/>
          <w:sz w:val="24"/>
          <w:szCs w:val="24"/>
        </w:rPr>
        <w:t>280</w:t>
      </w:r>
      <w:r w:rsidRPr="00023C54">
        <w:rPr>
          <w:rFonts w:asciiTheme="majorHAnsi" w:hAnsiTheme="majorHAnsi"/>
          <w:sz w:val="24"/>
          <w:szCs w:val="24"/>
        </w:rPr>
        <w:tab/>
        <w:t>434.470</w:t>
      </w:r>
    </w:p>
    <w:p w:rsidR="00023C54" w:rsidRPr="00023C54" w:rsidRDefault="00023C54" w:rsidP="00023C54">
      <w:pPr>
        <w:tabs>
          <w:tab w:val="left" w:pos="1134"/>
          <w:tab w:val="right" w:pos="6804"/>
        </w:tabs>
        <w:spacing w:after="0" w:line="240" w:lineRule="auto"/>
        <w:rPr>
          <w:rFonts w:asciiTheme="majorHAnsi" w:hAnsiTheme="majorHAnsi"/>
          <w:sz w:val="24"/>
          <w:szCs w:val="24"/>
        </w:rPr>
      </w:pPr>
      <w:r w:rsidRPr="00023C54">
        <w:rPr>
          <w:rFonts w:asciiTheme="majorHAnsi" w:hAnsiTheme="majorHAnsi"/>
          <w:sz w:val="24"/>
          <w:szCs w:val="24"/>
        </w:rPr>
        <w:tab/>
        <w:t>400</w:t>
      </w:r>
      <w:r w:rsidRPr="00023C54">
        <w:rPr>
          <w:rFonts w:asciiTheme="majorHAnsi" w:hAnsiTheme="majorHAnsi"/>
          <w:sz w:val="24"/>
          <w:szCs w:val="24"/>
        </w:rPr>
        <w:tab/>
        <w:t>946.420</w:t>
      </w:r>
    </w:p>
    <w:p w:rsidR="00023C54" w:rsidRPr="00023C54" w:rsidRDefault="00023C54" w:rsidP="00023C54">
      <w:pPr>
        <w:spacing w:after="0" w:line="240" w:lineRule="auto"/>
        <w:rPr>
          <w:rFonts w:asciiTheme="majorHAnsi" w:hAnsiTheme="majorHAnsi"/>
          <w:sz w:val="24"/>
          <w:szCs w:val="24"/>
        </w:rPr>
      </w:pPr>
      <w:proofErr w:type="gramStart"/>
      <w:r w:rsidRPr="00023C54">
        <w:rPr>
          <w:rFonts w:asciiTheme="majorHAnsi" w:hAnsiTheme="majorHAnsi"/>
          <w:sz w:val="24"/>
          <w:szCs w:val="24"/>
        </w:rPr>
        <w:t>…………………………………………</w:t>
      </w:r>
      <w:proofErr w:type="gramEnd"/>
      <w:r w:rsidRPr="00023C54">
        <w:rPr>
          <w:rFonts w:asciiTheme="majorHAnsi" w:hAnsiTheme="majorHAnsi"/>
          <w:sz w:val="24"/>
          <w:szCs w:val="24"/>
        </w:rPr>
        <w:t xml:space="preserve"> 10.11.2018 </w:t>
      </w:r>
      <w:proofErr w:type="gramStart"/>
      <w:r w:rsidRPr="00023C54">
        <w:rPr>
          <w:rFonts w:asciiTheme="majorHAnsi" w:hAnsiTheme="majorHAnsi"/>
          <w:sz w:val="24"/>
          <w:szCs w:val="24"/>
        </w:rPr>
        <w:t>……………………………………………………………..</w:t>
      </w:r>
      <w:proofErr w:type="gramEnd"/>
    </w:p>
    <w:p w:rsidR="00023C54" w:rsidRPr="00023C54" w:rsidRDefault="00023C54" w:rsidP="00023C54">
      <w:pPr>
        <w:tabs>
          <w:tab w:val="right" w:pos="5103"/>
        </w:tabs>
        <w:spacing w:after="0" w:line="240" w:lineRule="auto"/>
        <w:rPr>
          <w:rFonts w:asciiTheme="majorHAnsi" w:hAnsiTheme="majorHAnsi"/>
          <w:sz w:val="24"/>
          <w:szCs w:val="24"/>
        </w:rPr>
      </w:pPr>
      <w:r w:rsidRPr="00023C54">
        <w:rPr>
          <w:rFonts w:asciiTheme="majorHAnsi" w:hAnsiTheme="majorHAnsi"/>
          <w:sz w:val="24"/>
          <w:szCs w:val="24"/>
        </w:rPr>
        <w:t>400</w:t>
      </w:r>
      <w:r w:rsidRPr="00023C54">
        <w:rPr>
          <w:rFonts w:asciiTheme="majorHAnsi" w:hAnsiTheme="majorHAnsi"/>
          <w:sz w:val="24"/>
          <w:szCs w:val="24"/>
        </w:rPr>
        <w:tab/>
        <w:t>15.774</w:t>
      </w:r>
    </w:p>
    <w:p w:rsidR="00023C54" w:rsidRPr="00023C54" w:rsidRDefault="00023C54" w:rsidP="00023C54">
      <w:pPr>
        <w:tabs>
          <w:tab w:val="left" w:pos="1134"/>
          <w:tab w:val="right" w:pos="6804"/>
        </w:tabs>
        <w:spacing w:after="0" w:line="240" w:lineRule="auto"/>
        <w:rPr>
          <w:rFonts w:asciiTheme="majorHAnsi" w:hAnsiTheme="majorHAnsi"/>
          <w:sz w:val="24"/>
          <w:szCs w:val="24"/>
        </w:rPr>
      </w:pPr>
      <w:r w:rsidRPr="00023C54">
        <w:rPr>
          <w:rFonts w:asciiTheme="majorHAnsi" w:hAnsiTheme="majorHAnsi"/>
          <w:sz w:val="24"/>
          <w:szCs w:val="24"/>
        </w:rPr>
        <w:tab/>
        <w:t>303</w:t>
      </w:r>
      <w:r w:rsidRPr="00023C54">
        <w:rPr>
          <w:rFonts w:asciiTheme="majorHAnsi" w:hAnsiTheme="majorHAnsi"/>
          <w:sz w:val="24"/>
          <w:szCs w:val="24"/>
        </w:rPr>
        <w:tab/>
        <w:t>15.774</w:t>
      </w:r>
    </w:p>
    <w:p w:rsidR="00023C54" w:rsidRPr="00023C54" w:rsidRDefault="00023C54" w:rsidP="00023C54">
      <w:pPr>
        <w:spacing w:after="0" w:line="240" w:lineRule="auto"/>
        <w:rPr>
          <w:rFonts w:asciiTheme="majorHAnsi" w:hAnsiTheme="majorHAnsi"/>
          <w:sz w:val="24"/>
          <w:szCs w:val="24"/>
        </w:rPr>
      </w:pPr>
      <w:proofErr w:type="gramStart"/>
      <w:r w:rsidRPr="00023C54">
        <w:rPr>
          <w:rFonts w:asciiTheme="majorHAnsi" w:hAnsiTheme="majorHAnsi"/>
          <w:sz w:val="24"/>
          <w:szCs w:val="24"/>
        </w:rPr>
        <w:t>…………………………………………</w:t>
      </w:r>
      <w:proofErr w:type="gramEnd"/>
      <w:r w:rsidRPr="00023C54">
        <w:rPr>
          <w:rFonts w:asciiTheme="majorHAnsi" w:hAnsiTheme="majorHAnsi"/>
          <w:sz w:val="24"/>
          <w:szCs w:val="24"/>
        </w:rPr>
        <w:t xml:space="preserve"> 31.12.2018 </w:t>
      </w:r>
      <w:proofErr w:type="gramStart"/>
      <w:r w:rsidRPr="00023C54">
        <w:rPr>
          <w:rFonts w:asciiTheme="majorHAnsi" w:hAnsiTheme="majorHAnsi"/>
          <w:sz w:val="24"/>
          <w:szCs w:val="24"/>
        </w:rPr>
        <w:t>……………………………………………………………..</w:t>
      </w:r>
      <w:proofErr w:type="gramEnd"/>
    </w:p>
    <w:p w:rsidR="00023C54" w:rsidRPr="00023C54" w:rsidRDefault="00023C54" w:rsidP="00023C54">
      <w:pPr>
        <w:tabs>
          <w:tab w:val="right" w:pos="5103"/>
        </w:tabs>
        <w:spacing w:after="0" w:line="240" w:lineRule="auto"/>
        <w:rPr>
          <w:rFonts w:asciiTheme="majorHAnsi" w:hAnsiTheme="majorHAnsi"/>
          <w:sz w:val="24"/>
          <w:szCs w:val="24"/>
        </w:rPr>
      </w:pPr>
      <w:r w:rsidRPr="00023C54">
        <w:rPr>
          <w:rFonts w:asciiTheme="majorHAnsi" w:hAnsiTheme="majorHAnsi"/>
          <w:sz w:val="24"/>
          <w:szCs w:val="24"/>
        </w:rPr>
        <w:t>254*</w:t>
      </w:r>
      <w:r w:rsidRPr="00023C54">
        <w:rPr>
          <w:rFonts w:asciiTheme="majorHAnsi" w:hAnsiTheme="majorHAnsi"/>
          <w:sz w:val="24"/>
          <w:szCs w:val="24"/>
        </w:rPr>
        <w:tab/>
        <w:t>11.950</w:t>
      </w:r>
    </w:p>
    <w:p w:rsidR="00023C54" w:rsidRPr="00023C54" w:rsidRDefault="00023C54" w:rsidP="00023C54">
      <w:pPr>
        <w:tabs>
          <w:tab w:val="right" w:pos="5103"/>
        </w:tabs>
        <w:spacing w:after="0" w:line="240" w:lineRule="auto"/>
        <w:rPr>
          <w:rFonts w:asciiTheme="majorHAnsi" w:hAnsiTheme="majorHAnsi"/>
          <w:sz w:val="24"/>
          <w:szCs w:val="24"/>
        </w:rPr>
      </w:pPr>
      <w:r w:rsidRPr="00023C54">
        <w:rPr>
          <w:rFonts w:asciiTheme="majorHAnsi" w:hAnsiTheme="majorHAnsi"/>
          <w:sz w:val="24"/>
          <w:szCs w:val="24"/>
        </w:rPr>
        <w:t>303</w:t>
      </w:r>
      <w:r w:rsidRPr="00023C54">
        <w:rPr>
          <w:rFonts w:asciiTheme="majorHAnsi" w:hAnsiTheme="majorHAnsi"/>
          <w:sz w:val="24"/>
          <w:szCs w:val="24"/>
        </w:rPr>
        <w:tab/>
        <w:t>15.774</w:t>
      </w:r>
    </w:p>
    <w:p w:rsidR="00023C54" w:rsidRPr="00023C54" w:rsidRDefault="00023C54" w:rsidP="00023C54">
      <w:pPr>
        <w:tabs>
          <w:tab w:val="left" w:pos="1134"/>
          <w:tab w:val="right" w:pos="6804"/>
        </w:tabs>
        <w:spacing w:after="0" w:line="240" w:lineRule="auto"/>
        <w:rPr>
          <w:rFonts w:asciiTheme="majorHAnsi" w:hAnsiTheme="majorHAnsi"/>
          <w:sz w:val="24"/>
          <w:szCs w:val="24"/>
        </w:rPr>
      </w:pPr>
      <w:r w:rsidRPr="00023C54">
        <w:rPr>
          <w:rFonts w:asciiTheme="majorHAnsi" w:hAnsiTheme="majorHAnsi"/>
          <w:sz w:val="24"/>
          <w:szCs w:val="24"/>
        </w:rPr>
        <w:tab/>
        <w:t>180</w:t>
      </w:r>
      <w:r w:rsidRPr="00023C54">
        <w:rPr>
          <w:rFonts w:asciiTheme="majorHAnsi" w:hAnsiTheme="majorHAnsi"/>
          <w:sz w:val="24"/>
          <w:szCs w:val="24"/>
        </w:rPr>
        <w:tab/>
        <w:t>11.950</w:t>
      </w:r>
    </w:p>
    <w:p w:rsidR="00023C54" w:rsidRPr="00023C54" w:rsidRDefault="00023C54" w:rsidP="00023C54">
      <w:pPr>
        <w:tabs>
          <w:tab w:val="left" w:pos="1134"/>
          <w:tab w:val="right" w:pos="6804"/>
        </w:tabs>
        <w:spacing w:after="0" w:line="240" w:lineRule="auto"/>
        <w:rPr>
          <w:rFonts w:asciiTheme="majorHAnsi" w:hAnsiTheme="majorHAnsi"/>
          <w:sz w:val="24"/>
          <w:szCs w:val="24"/>
        </w:rPr>
      </w:pPr>
      <w:r w:rsidRPr="00023C54">
        <w:rPr>
          <w:rFonts w:asciiTheme="majorHAnsi" w:hAnsiTheme="majorHAnsi"/>
          <w:sz w:val="24"/>
          <w:szCs w:val="24"/>
        </w:rPr>
        <w:tab/>
        <w:t>102</w:t>
      </w:r>
      <w:r w:rsidRPr="00023C54">
        <w:rPr>
          <w:rFonts w:asciiTheme="majorHAnsi" w:hAnsiTheme="majorHAnsi"/>
          <w:sz w:val="24"/>
          <w:szCs w:val="24"/>
        </w:rPr>
        <w:tab/>
        <w:t>15.774</w:t>
      </w:r>
    </w:p>
    <w:p w:rsidR="00023C54" w:rsidRPr="00023C54" w:rsidRDefault="00023C54" w:rsidP="00023C54">
      <w:pPr>
        <w:spacing w:after="0" w:line="240" w:lineRule="auto"/>
        <w:rPr>
          <w:rFonts w:asciiTheme="majorHAnsi" w:hAnsiTheme="majorHAnsi"/>
          <w:sz w:val="24"/>
          <w:szCs w:val="24"/>
        </w:rPr>
      </w:pPr>
      <w:proofErr w:type="gramStart"/>
      <w:r w:rsidRPr="00023C54">
        <w:rPr>
          <w:rFonts w:asciiTheme="majorHAnsi" w:hAnsiTheme="majorHAnsi"/>
          <w:sz w:val="24"/>
          <w:szCs w:val="24"/>
        </w:rPr>
        <w:t>…………………………………………</w:t>
      </w:r>
      <w:proofErr w:type="gramEnd"/>
      <w:r w:rsidRPr="00023C54">
        <w:rPr>
          <w:rFonts w:asciiTheme="majorHAnsi" w:hAnsiTheme="majorHAnsi"/>
          <w:sz w:val="24"/>
          <w:szCs w:val="24"/>
        </w:rPr>
        <w:t xml:space="preserve"> 01.01.2019 </w:t>
      </w:r>
      <w:proofErr w:type="gramStart"/>
      <w:r w:rsidRPr="00023C54">
        <w:rPr>
          <w:rFonts w:asciiTheme="majorHAnsi" w:hAnsiTheme="majorHAnsi"/>
          <w:sz w:val="24"/>
          <w:szCs w:val="24"/>
        </w:rPr>
        <w:t>……………………………………………………………..</w:t>
      </w:r>
      <w:proofErr w:type="gramEnd"/>
    </w:p>
    <w:p w:rsidR="00023C54" w:rsidRPr="00023C54" w:rsidRDefault="00023C54" w:rsidP="00023C54">
      <w:pPr>
        <w:tabs>
          <w:tab w:val="right" w:pos="5103"/>
        </w:tabs>
        <w:spacing w:after="0" w:line="240" w:lineRule="auto"/>
        <w:rPr>
          <w:rFonts w:asciiTheme="majorHAnsi" w:hAnsiTheme="majorHAnsi"/>
          <w:sz w:val="24"/>
          <w:szCs w:val="24"/>
        </w:rPr>
      </w:pPr>
      <w:r w:rsidRPr="00023C54">
        <w:rPr>
          <w:rFonts w:asciiTheme="majorHAnsi" w:hAnsiTheme="majorHAnsi"/>
          <w:sz w:val="24"/>
          <w:szCs w:val="24"/>
        </w:rPr>
        <w:t>400</w:t>
      </w:r>
      <w:r w:rsidRPr="00023C54">
        <w:rPr>
          <w:rFonts w:asciiTheme="majorHAnsi" w:hAnsiTheme="majorHAnsi"/>
          <w:sz w:val="24"/>
          <w:szCs w:val="24"/>
        </w:rPr>
        <w:tab/>
        <w:t>189.284</w:t>
      </w:r>
    </w:p>
    <w:p w:rsidR="00023C54" w:rsidRPr="00023C54" w:rsidRDefault="00023C54" w:rsidP="00023C54">
      <w:pPr>
        <w:tabs>
          <w:tab w:val="right" w:pos="5103"/>
        </w:tabs>
        <w:spacing w:after="0" w:line="240" w:lineRule="auto"/>
        <w:rPr>
          <w:rFonts w:asciiTheme="majorHAnsi" w:hAnsiTheme="majorHAnsi"/>
          <w:sz w:val="24"/>
          <w:szCs w:val="24"/>
        </w:rPr>
      </w:pPr>
      <w:r w:rsidRPr="00023C54">
        <w:rPr>
          <w:rFonts w:asciiTheme="majorHAnsi" w:hAnsiTheme="majorHAnsi"/>
          <w:sz w:val="24"/>
          <w:szCs w:val="24"/>
        </w:rPr>
        <w:t>180</w:t>
      </w:r>
      <w:r w:rsidRPr="00023C54">
        <w:rPr>
          <w:rFonts w:asciiTheme="majorHAnsi" w:hAnsiTheme="majorHAnsi"/>
          <w:sz w:val="24"/>
          <w:szCs w:val="24"/>
        </w:rPr>
        <w:tab/>
        <w:t>135.608</w:t>
      </w:r>
    </w:p>
    <w:p w:rsidR="00023C54" w:rsidRPr="00023C54" w:rsidRDefault="00023C54" w:rsidP="00023C54">
      <w:pPr>
        <w:tabs>
          <w:tab w:val="left" w:pos="1134"/>
          <w:tab w:val="right" w:pos="6804"/>
        </w:tabs>
        <w:spacing w:after="0" w:line="240" w:lineRule="auto"/>
        <w:rPr>
          <w:rFonts w:asciiTheme="majorHAnsi" w:hAnsiTheme="majorHAnsi"/>
          <w:sz w:val="24"/>
          <w:szCs w:val="24"/>
        </w:rPr>
      </w:pPr>
      <w:r w:rsidRPr="00023C54">
        <w:rPr>
          <w:rFonts w:asciiTheme="majorHAnsi" w:hAnsiTheme="majorHAnsi"/>
          <w:sz w:val="24"/>
          <w:szCs w:val="24"/>
        </w:rPr>
        <w:tab/>
        <w:t>303</w:t>
      </w:r>
      <w:r w:rsidRPr="00023C54">
        <w:rPr>
          <w:rFonts w:asciiTheme="majorHAnsi" w:hAnsiTheme="majorHAnsi"/>
          <w:sz w:val="24"/>
          <w:szCs w:val="24"/>
        </w:rPr>
        <w:tab/>
        <w:t>189.284</w:t>
      </w:r>
    </w:p>
    <w:p w:rsidR="00023C54" w:rsidRPr="00023C54" w:rsidRDefault="00023C54" w:rsidP="00023C54">
      <w:pPr>
        <w:tabs>
          <w:tab w:val="left" w:pos="1134"/>
          <w:tab w:val="right" w:pos="6804"/>
        </w:tabs>
        <w:spacing w:after="0" w:line="240" w:lineRule="auto"/>
        <w:rPr>
          <w:rFonts w:asciiTheme="majorHAnsi" w:hAnsiTheme="majorHAnsi"/>
          <w:sz w:val="24"/>
          <w:szCs w:val="24"/>
        </w:rPr>
      </w:pPr>
      <w:r w:rsidRPr="00023C54">
        <w:rPr>
          <w:rFonts w:asciiTheme="majorHAnsi" w:hAnsiTheme="majorHAnsi"/>
          <w:sz w:val="24"/>
          <w:szCs w:val="24"/>
        </w:rPr>
        <w:tab/>
        <w:t>280</w:t>
      </w:r>
      <w:r w:rsidRPr="00023C54">
        <w:rPr>
          <w:rFonts w:asciiTheme="majorHAnsi" w:hAnsiTheme="majorHAnsi"/>
          <w:sz w:val="24"/>
          <w:szCs w:val="24"/>
        </w:rPr>
        <w:tab/>
        <w:t>135.608</w:t>
      </w:r>
    </w:p>
    <w:p w:rsidR="00023C54" w:rsidRPr="00023C54" w:rsidRDefault="00023C54" w:rsidP="00023C54">
      <w:pPr>
        <w:spacing w:after="0" w:line="240" w:lineRule="auto"/>
        <w:rPr>
          <w:rFonts w:asciiTheme="majorHAnsi" w:hAnsiTheme="majorHAnsi"/>
          <w:sz w:val="24"/>
          <w:szCs w:val="24"/>
        </w:rPr>
      </w:pPr>
      <w:proofErr w:type="gramStart"/>
      <w:r w:rsidRPr="00023C54">
        <w:rPr>
          <w:rFonts w:asciiTheme="majorHAnsi" w:hAnsiTheme="majorHAnsi"/>
          <w:sz w:val="24"/>
          <w:szCs w:val="24"/>
        </w:rPr>
        <w:t>…………………………………………</w:t>
      </w:r>
      <w:proofErr w:type="gramEnd"/>
      <w:r w:rsidRPr="00023C54">
        <w:rPr>
          <w:rFonts w:asciiTheme="majorHAnsi" w:hAnsiTheme="majorHAnsi"/>
          <w:sz w:val="24"/>
          <w:szCs w:val="24"/>
        </w:rPr>
        <w:t xml:space="preserve"> 31.12.2019 </w:t>
      </w:r>
      <w:proofErr w:type="gramStart"/>
      <w:r w:rsidRPr="00023C54">
        <w:rPr>
          <w:rFonts w:asciiTheme="majorHAnsi" w:hAnsiTheme="majorHAnsi"/>
          <w:sz w:val="24"/>
          <w:szCs w:val="24"/>
        </w:rPr>
        <w:t>……………………………………………………………..</w:t>
      </w:r>
      <w:proofErr w:type="gramEnd"/>
    </w:p>
    <w:p w:rsidR="00023C54" w:rsidRPr="00023C54" w:rsidRDefault="00023C54" w:rsidP="00023C54">
      <w:pPr>
        <w:tabs>
          <w:tab w:val="right" w:pos="5103"/>
        </w:tabs>
        <w:spacing w:after="0" w:line="240" w:lineRule="auto"/>
        <w:rPr>
          <w:rFonts w:asciiTheme="majorHAnsi" w:hAnsiTheme="majorHAnsi"/>
          <w:sz w:val="24"/>
          <w:szCs w:val="24"/>
        </w:rPr>
      </w:pPr>
      <w:r w:rsidRPr="00023C54">
        <w:rPr>
          <w:rFonts w:asciiTheme="majorHAnsi" w:hAnsiTheme="majorHAnsi"/>
          <w:sz w:val="24"/>
          <w:szCs w:val="24"/>
        </w:rPr>
        <w:t>780**</w:t>
      </w:r>
      <w:r w:rsidRPr="00023C54">
        <w:rPr>
          <w:rFonts w:asciiTheme="majorHAnsi" w:hAnsiTheme="majorHAnsi"/>
          <w:sz w:val="24"/>
          <w:szCs w:val="24"/>
        </w:rPr>
        <w:tab/>
        <w:t>135.608</w:t>
      </w:r>
    </w:p>
    <w:p w:rsidR="00023C54" w:rsidRPr="00023C54" w:rsidRDefault="00023C54" w:rsidP="00023C54">
      <w:pPr>
        <w:tabs>
          <w:tab w:val="right" w:pos="5103"/>
        </w:tabs>
        <w:spacing w:after="0" w:line="240" w:lineRule="auto"/>
        <w:rPr>
          <w:rFonts w:asciiTheme="majorHAnsi" w:hAnsiTheme="majorHAnsi"/>
          <w:sz w:val="24"/>
          <w:szCs w:val="24"/>
        </w:rPr>
      </w:pPr>
      <w:r w:rsidRPr="00023C54">
        <w:rPr>
          <w:rFonts w:asciiTheme="majorHAnsi" w:hAnsiTheme="majorHAnsi"/>
          <w:sz w:val="24"/>
          <w:szCs w:val="24"/>
        </w:rPr>
        <w:t>303</w:t>
      </w:r>
      <w:r w:rsidRPr="00023C54">
        <w:rPr>
          <w:rFonts w:asciiTheme="majorHAnsi" w:hAnsiTheme="majorHAnsi"/>
          <w:sz w:val="24"/>
          <w:szCs w:val="24"/>
        </w:rPr>
        <w:tab/>
        <w:t>189.284</w:t>
      </w:r>
    </w:p>
    <w:p w:rsidR="00023C54" w:rsidRPr="00023C54" w:rsidRDefault="00023C54" w:rsidP="00023C54">
      <w:pPr>
        <w:tabs>
          <w:tab w:val="left" w:pos="1134"/>
          <w:tab w:val="right" w:pos="6804"/>
        </w:tabs>
        <w:spacing w:after="0" w:line="240" w:lineRule="auto"/>
        <w:rPr>
          <w:rFonts w:asciiTheme="majorHAnsi" w:hAnsiTheme="majorHAnsi"/>
          <w:sz w:val="24"/>
          <w:szCs w:val="24"/>
        </w:rPr>
      </w:pPr>
      <w:r w:rsidRPr="00023C54">
        <w:rPr>
          <w:rFonts w:asciiTheme="majorHAnsi" w:hAnsiTheme="majorHAnsi"/>
          <w:sz w:val="24"/>
          <w:szCs w:val="24"/>
        </w:rPr>
        <w:tab/>
        <w:t>180</w:t>
      </w:r>
      <w:r w:rsidRPr="00023C54">
        <w:rPr>
          <w:rFonts w:asciiTheme="majorHAnsi" w:hAnsiTheme="majorHAnsi"/>
          <w:sz w:val="24"/>
          <w:szCs w:val="24"/>
        </w:rPr>
        <w:tab/>
        <w:t>135.608</w:t>
      </w:r>
    </w:p>
    <w:p w:rsidR="00023C54" w:rsidRPr="00023C54" w:rsidRDefault="00023C54" w:rsidP="00023C54">
      <w:pPr>
        <w:tabs>
          <w:tab w:val="left" w:pos="1134"/>
          <w:tab w:val="right" w:pos="6804"/>
        </w:tabs>
        <w:spacing w:after="0" w:line="240" w:lineRule="auto"/>
        <w:rPr>
          <w:rFonts w:asciiTheme="majorHAnsi" w:hAnsiTheme="majorHAnsi"/>
          <w:sz w:val="24"/>
          <w:szCs w:val="24"/>
        </w:rPr>
      </w:pPr>
      <w:r w:rsidRPr="00023C54">
        <w:rPr>
          <w:rFonts w:asciiTheme="majorHAnsi" w:hAnsiTheme="majorHAnsi"/>
          <w:sz w:val="24"/>
          <w:szCs w:val="24"/>
        </w:rPr>
        <w:tab/>
        <w:t>102</w:t>
      </w:r>
      <w:r w:rsidRPr="00023C54">
        <w:rPr>
          <w:rFonts w:asciiTheme="majorHAnsi" w:hAnsiTheme="majorHAnsi"/>
          <w:sz w:val="24"/>
          <w:szCs w:val="24"/>
        </w:rPr>
        <w:tab/>
        <w:t>189.284</w:t>
      </w:r>
    </w:p>
    <w:p w:rsidR="00023C54" w:rsidRPr="00023C54" w:rsidRDefault="00023C54" w:rsidP="00023C54">
      <w:pPr>
        <w:spacing w:after="0" w:line="240" w:lineRule="auto"/>
        <w:rPr>
          <w:rFonts w:asciiTheme="majorHAnsi" w:hAnsiTheme="majorHAnsi"/>
          <w:sz w:val="24"/>
          <w:szCs w:val="24"/>
        </w:rPr>
      </w:pPr>
      <w:proofErr w:type="gramStart"/>
      <w:r w:rsidRPr="00023C54">
        <w:rPr>
          <w:rFonts w:asciiTheme="majorHAnsi" w:hAnsiTheme="majorHAnsi"/>
          <w:sz w:val="24"/>
          <w:szCs w:val="24"/>
        </w:rPr>
        <w:t>…………………………………………</w:t>
      </w:r>
      <w:proofErr w:type="gramEnd"/>
      <w:r w:rsidRPr="00023C54">
        <w:rPr>
          <w:rFonts w:asciiTheme="majorHAnsi" w:hAnsiTheme="majorHAnsi"/>
          <w:sz w:val="24"/>
          <w:szCs w:val="24"/>
        </w:rPr>
        <w:t xml:space="preserve"> </w:t>
      </w:r>
      <w:proofErr w:type="gramStart"/>
      <w:r w:rsidRPr="00023C54">
        <w:rPr>
          <w:rFonts w:asciiTheme="majorHAnsi" w:hAnsiTheme="majorHAnsi"/>
          <w:sz w:val="24"/>
          <w:szCs w:val="24"/>
        </w:rPr>
        <w:t>……………….</w:t>
      </w:r>
      <w:proofErr w:type="gramEnd"/>
      <w:r w:rsidRPr="00023C54">
        <w:rPr>
          <w:rFonts w:asciiTheme="majorHAnsi" w:hAnsiTheme="majorHAnsi"/>
          <w:sz w:val="24"/>
          <w:szCs w:val="24"/>
        </w:rPr>
        <w:t xml:space="preserve"> </w:t>
      </w:r>
      <w:proofErr w:type="gramStart"/>
      <w:r w:rsidRPr="00023C54">
        <w:rPr>
          <w:rFonts w:asciiTheme="majorHAnsi" w:hAnsiTheme="majorHAnsi"/>
          <w:sz w:val="24"/>
          <w:szCs w:val="24"/>
        </w:rPr>
        <w:t>……………………………………………………………..</w:t>
      </w:r>
      <w:proofErr w:type="gramEnd"/>
    </w:p>
    <w:p w:rsidR="00023C54" w:rsidRDefault="00AD0292" w:rsidP="00AD0292">
      <w:pPr>
        <w:jc w:val="both"/>
        <w:rPr>
          <w:rFonts w:asciiTheme="majorHAnsi" w:hAnsiTheme="majorHAnsi"/>
          <w:sz w:val="24"/>
          <w:szCs w:val="24"/>
        </w:rPr>
      </w:pPr>
      <w:r>
        <w:rPr>
          <w:rFonts w:asciiTheme="majorHAnsi" w:hAnsiTheme="majorHAnsi"/>
          <w:sz w:val="24"/>
          <w:szCs w:val="24"/>
        </w:rPr>
        <w:t>Diğer 2020, 2021, 2022 ve 2023 yıllarına ilişkin kayıtlar</w:t>
      </w:r>
      <w:r w:rsidR="00F34887">
        <w:rPr>
          <w:rFonts w:asciiTheme="majorHAnsi" w:hAnsiTheme="majorHAnsi"/>
          <w:sz w:val="24"/>
          <w:szCs w:val="24"/>
        </w:rPr>
        <w:t>,</w:t>
      </w:r>
      <w:r>
        <w:rPr>
          <w:rFonts w:asciiTheme="majorHAnsi" w:hAnsiTheme="majorHAnsi"/>
          <w:sz w:val="24"/>
          <w:szCs w:val="24"/>
        </w:rPr>
        <w:t xml:space="preserve"> 2019 yılında yapıldığı gibi tekrarlanması gerekir.</w:t>
      </w:r>
    </w:p>
    <w:p w:rsidR="00023C54" w:rsidRDefault="00023C54" w:rsidP="00023C54">
      <w:pPr>
        <w:rPr>
          <w:rFonts w:asciiTheme="majorHAnsi" w:hAnsiTheme="majorHAnsi"/>
          <w:sz w:val="24"/>
          <w:szCs w:val="24"/>
        </w:rPr>
      </w:pPr>
    </w:p>
    <w:p w:rsidR="00023C54" w:rsidRDefault="00023C54" w:rsidP="00023C54">
      <w:pPr>
        <w:rPr>
          <w:rFonts w:asciiTheme="majorHAnsi" w:hAnsiTheme="majorHAnsi"/>
          <w:sz w:val="24"/>
          <w:szCs w:val="24"/>
        </w:rPr>
      </w:pPr>
    </w:p>
    <w:p w:rsidR="00023C54" w:rsidRPr="00023C54" w:rsidRDefault="00023C54" w:rsidP="00023C54">
      <w:pPr>
        <w:jc w:val="both"/>
        <w:rPr>
          <w:rFonts w:asciiTheme="majorHAnsi" w:hAnsiTheme="majorHAnsi"/>
          <w:sz w:val="24"/>
          <w:szCs w:val="24"/>
        </w:rPr>
      </w:pPr>
      <w:r w:rsidRPr="00023C54">
        <w:rPr>
          <w:rFonts w:asciiTheme="majorHAnsi" w:hAnsiTheme="majorHAnsi"/>
          <w:sz w:val="24"/>
          <w:szCs w:val="24"/>
        </w:rPr>
        <w:t xml:space="preserve">Uzun vadeli kredileri muhasebeleştirirken, öncelikle anapara+faiz tutarını 400-Banka Kredileri hesabına almalıyız ki, ne kadar kredi çektiğimizi tek hesapta görebilelim. Daha sonra, ilgili yıla isabet eden kısmı ise 303-Uzun Vadeli Kredilerin Ana Para ve Faizleri hesabına almalıyız. Çünkü 303 hesap, bir yıldan uzun vadeli taksitli kredilerin cari yıla isabet eden kısmının takip edildiği hesaptır. Burada 300 hesabı kullanılması yanlıştır. </w:t>
      </w:r>
      <w:proofErr w:type="gramStart"/>
      <w:r w:rsidRPr="00023C54">
        <w:rPr>
          <w:rFonts w:asciiTheme="majorHAnsi" w:hAnsiTheme="majorHAnsi"/>
          <w:sz w:val="24"/>
          <w:szCs w:val="24"/>
        </w:rPr>
        <w:t>Çünkü,</w:t>
      </w:r>
      <w:proofErr w:type="gramEnd"/>
      <w:r w:rsidRPr="00023C54">
        <w:rPr>
          <w:rFonts w:asciiTheme="majorHAnsi" w:hAnsiTheme="majorHAnsi"/>
          <w:sz w:val="24"/>
          <w:szCs w:val="24"/>
        </w:rPr>
        <w:t xml:space="preserve"> 300-Banka Kredileri hesabı vadesi bir yıl içerisinde </w:t>
      </w:r>
      <w:r w:rsidR="0069226B">
        <w:rPr>
          <w:rFonts w:asciiTheme="majorHAnsi" w:hAnsiTheme="majorHAnsi"/>
          <w:sz w:val="24"/>
          <w:szCs w:val="24"/>
        </w:rPr>
        <w:t>biten</w:t>
      </w:r>
      <w:r w:rsidRPr="00023C54">
        <w:rPr>
          <w:rFonts w:asciiTheme="majorHAnsi" w:hAnsiTheme="majorHAnsi"/>
          <w:sz w:val="24"/>
          <w:szCs w:val="24"/>
        </w:rPr>
        <w:t xml:space="preserve"> veya vadesi belli olmayan kredilerin kullanıldığı hesaptır.  </w:t>
      </w:r>
    </w:p>
    <w:p w:rsidR="00023C54" w:rsidRPr="00023C54" w:rsidRDefault="00023C54" w:rsidP="00023C54">
      <w:pPr>
        <w:jc w:val="both"/>
        <w:rPr>
          <w:rFonts w:asciiTheme="majorHAnsi" w:hAnsiTheme="majorHAnsi"/>
          <w:sz w:val="24"/>
          <w:szCs w:val="24"/>
        </w:rPr>
      </w:pPr>
      <w:r w:rsidRPr="00023C54">
        <w:rPr>
          <w:rFonts w:asciiTheme="majorHAnsi" w:hAnsiTheme="majorHAnsi"/>
          <w:sz w:val="24"/>
          <w:szCs w:val="24"/>
        </w:rPr>
        <w:t>Uzun vadeli taksitli kredilerin faizlerinin cari yıla isabet edenlerini 180-Gelecek Aylara Ait Giderler hesabına, cari yıldan sonraki yıllara isabet edenleri ise 280-Gelecek Yıllara Ait Giderler hesabına kaydedilmelidir.</w:t>
      </w:r>
    </w:p>
    <w:p w:rsidR="00023C54" w:rsidRPr="00023C54" w:rsidRDefault="00023C54" w:rsidP="00023C54">
      <w:pPr>
        <w:jc w:val="both"/>
        <w:rPr>
          <w:rFonts w:asciiTheme="majorHAnsi" w:hAnsiTheme="majorHAnsi"/>
          <w:sz w:val="24"/>
          <w:szCs w:val="24"/>
        </w:rPr>
      </w:pPr>
      <w:r w:rsidRPr="00023C54">
        <w:rPr>
          <w:rFonts w:asciiTheme="majorHAnsi" w:hAnsiTheme="majorHAnsi"/>
          <w:sz w:val="24"/>
          <w:szCs w:val="24"/>
        </w:rPr>
        <w:t xml:space="preserve">Ancak, 163 ve 334 Sıra No.lu Vergi Usul Kanunu Genel Tebliğlerinde, </w:t>
      </w:r>
      <w:proofErr w:type="gramStart"/>
      <w:r w:rsidRPr="00023C54">
        <w:rPr>
          <w:rFonts w:asciiTheme="majorHAnsi" w:hAnsiTheme="majorHAnsi"/>
          <w:sz w:val="24"/>
          <w:szCs w:val="24"/>
        </w:rPr>
        <w:t>amortismana</w:t>
      </w:r>
      <w:proofErr w:type="gramEnd"/>
      <w:r w:rsidRPr="00023C54">
        <w:rPr>
          <w:rFonts w:asciiTheme="majorHAnsi" w:hAnsiTheme="majorHAnsi"/>
          <w:sz w:val="24"/>
          <w:szCs w:val="24"/>
        </w:rPr>
        <w:t xml:space="preserve"> tabi iktisadi kıymetlerin iktisabında kullanılan krediler nedeniyle ödenen faizlerin iktisadi kıymetin aktifleştirme işleminin gerçekleştiği dönemin sonuna kadar oluşan kısmının maliyetle eklenmesi, aktifleştirildikten sonraki döneme ilişkin olanların ise maliyet bedeline eklenilmesi veya doğrudan gider yazılması hususunda mükelleflerin serbest oldukları belirtilmiştir.</w:t>
      </w:r>
    </w:p>
    <w:p w:rsidR="00023C54" w:rsidRPr="00023C54" w:rsidRDefault="00023C54" w:rsidP="00023C54">
      <w:pPr>
        <w:jc w:val="both"/>
        <w:rPr>
          <w:rFonts w:asciiTheme="majorHAnsi" w:hAnsiTheme="majorHAnsi"/>
          <w:sz w:val="24"/>
          <w:szCs w:val="24"/>
        </w:rPr>
      </w:pPr>
      <w:r w:rsidRPr="00023C54">
        <w:rPr>
          <w:rFonts w:asciiTheme="majorHAnsi" w:hAnsiTheme="majorHAnsi"/>
          <w:sz w:val="24"/>
          <w:szCs w:val="24"/>
        </w:rPr>
        <w:t xml:space="preserve">Mükellefin kullanmış olduğu kredi, taşıt kredisi olduğu için, ilk yılın faizleri, iktisadi kıymetin maliyetine (*254-Taşıtlar </w:t>
      </w:r>
      <w:proofErr w:type="spellStart"/>
      <w:r w:rsidRPr="00023C54">
        <w:rPr>
          <w:rFonts w:asciiTheme="majorHAnsi" w:hAnsiTheme="majorHAnsi"/>
          <w:sz w:val="24"/>
          <w:szCs w:val="24"/>
        </w:rPr>
        <w:t>hs</w:t>
      </w:r>
      <w:proofErr w:type="spellEnd"/>
      <w:r w:rsidRPr="00023C54">
        <w:rPr>
          <w:rFonts w:asciiTheme="majorHAnsi" w:hAnsiTheme="majorHAnsi"/>
          <w:sz w:val="24"/>
          <w:szCs w:val="24"/>
        </w:rPr>
        <w:t xml:space="preserve">) eklenmiştir. Daha sonraki yılların faizleri ise, doğrudan giderlere (**780-Finansman Giderleri) kaydedilmiştir. </w:t>
      </w:r>
    </w:p>
    <w:p w:rsidR="00023C54" w:rsidRPr="00023C54" w:rsidRDefault="0069226B" w:rsidP="00023C54">
      <w:pPr>
        <w:jc w:val="both"/>
        <w:rPr>
          <w:rFonts w:asciiTheme="majorHAnsi" w:hAnsiTheme="majorHAnsi"/>
          <w:sz w:val="24"/>
          <w:szCs w:val="24"/>
        </w:rPr>
      </w:pPr>
      <w:r>
        <w:rPr>
          <w:rFonts w:asciiTheme="majorHAnsi" w:hAnsiTheme="majorHAnsi"/>
          <w:sz w:val="24"/>
          <w:szCs w:val="24"/>
        </w:rPr>
        <w:t>B</w:t>
      </w:r>
      <w:r w:rsidR="00023C54" w:rsidRPr="00023C54">
        <w:rPr>
          <w:rFonts w:asciiTheme="majorHAnsi" w:hAnsiTheme="majorHAnsi"/>
          <w:sz w:val="24"/>
          <w:szCs w:val="24"/>
        </w:rPr>
        <w:t xml:space="preserve">urada diğer bir önemli husus ise, mükelleflerin iktisaptan sonraki yıllarda ortaya çıkan kredi faizlerini, ilgili bulundukları yılda doğrudan gider yazma veya </w:t>
      </w:r>
      <w:proofErr w:type="gramStart"/>
      <w:r w:rsidR="00023C54" w:rsidRPr="00023C54">
        <w:rPr>
          <w:rFonts w:asciiTheme="majorHAnsi" w:hAnsiTheme="majorHAnsi"/>
          <w:sz w:val="24"/>
          <w:szCs w:val="24"/>
        </w:rPr>
        <w:t>amortisman</w:t>
      </w:r>
      <w:proofErr w:type="gramEnd"/>
      <w:r w:rsidR="00023C54" w:rsidRPr="00023C54">
        <w:rPr>
          <w:rFonts w:asciiTheme="majorHAnsi" w:hAnsiTheme="majorHAnsi"/>
          <w:sz w:val="24"/>
          <w:szCs w:val="24"/>
        </w:rPr>
        <w:t xml:space="preserve"> yoluyla itfa etme şeklindeki tercihlerini başlangıçta yapmaları gerekmektedir. Doğrudan gider yazma yolunun seçilmesi halinde ise daha sonraki yıllarda bu tür giderlerin sabit kıymetin maliyetine eklenerek </w:t>
      </w:r>
      <w:proofErr w:type="gramStart"/>
      <w:r w:rsidR="00023C54" w:rsidRPr="00023C54">
        <w:rPr>
          <w:rFonts w:asciiTheme="majorHAnsi" w:hAnsiTheme="majorHAnsi"/>
          <w:sz w:val="24"/>
          <w:szCs w:val="24"/>
        </w:rPr>
        <w:t>amortisman</w:t>
      </w:r>
      <w:proofErr w:type="gramEnd"/>
      <w:r w:rsidR="00023C54" w:rsidRPr="00023C54">
        <w:rPr>
          <w:rFonts w:asciiTheme="majorHAnsi" w:hAnsiTheme="majorHAnsi"/>
          <w:sz w:val="24"/>
          <w:szCs w:val="24"/>
        </w:rPr>
        <w:t xml:space="preserve"> yoluyla itfa edilmesi veya daha önce amortisman yoluyla itfa edilmekte iken sonradan doğrudan gider yazma yoluna gidilmesine kanunen imkan bulunmamaktadır.</w:t>
      </w:r>
      <w:r w:rsidR="00023C54">
        <w:rPr>
          <w:rFonts w:asciiTheme="majorHAnsi" w:hAnsiTheme="majorHAnsi"/>
          <w:sz w:val="24"/>
          <w:szCs w:val="24"/>
        </w:rPr>
        <w:t xml:space="preserve"> (Gelir İdaresi Başkanlığının 04.01.2018 tarih ve 11005 </w:t>
      </w:r>
      <w:proofErr w:type="spellStart"/>
      <w:r w:rsidR="00023C54">
        <w:rPr>
          <w:rFonts w:asciiTheme="majorHAnsi" w:hAnsiTheme="majorHAnsi"/>
          <w:sz w:val="24"/>
          <w:szCs w:val="24"/>
        </w:rPr>
        <w:t>nolu</w:t>
      </w:r>
      <w:proofErr w:type="spellEnd"/>
      <w:r w:rsidR="00023C54">
        <w:rPr>
          <w:rFonts w:asciiTheme="majorHAnsi" w:hAnsiTheme="majorHAnsi"/>
          <w:sz w:val="24"/>
          <w:szCs w:val="24"/>
        </w:rPr>
        <w:t xml:space="preserve"> </w:t>
      </w:r>
      <w:proofErr w:type="spellStart"/>
      <w:r w:rsidR="00023C54">
        <w:rPr>
          <w:rFonts w:asciiTheme="majorHAnsi" w:hAnsiTheme="majorHAnsi"/>
          <w:sz w:val="24"/>
          <w:szCs w:val="24"/>
        </w:rPr>
        <w:t>Özelgesi</w:t>
      </w:r>
      <w:proofErr w:type="spellEnd"/>
      <w:r w:rsidR="00023C54">
        <w:rPr>
          <w:rFonts w:asciiTheme="majorHAnsi" w:hAnsiTheme="majorHAnsi"/>
          <w:sz w:val="24"/>
          <w:szCs w:val="24"/>
        </w:rPr>
        <w:t>).</w:t>
      </w:r>
    </w:p>
    <w:p w:rsidR="00230E35" w:rsidRPr="00023C54" w:rsidRDefault="00230E35" w:rsidP="00097088">
      <w:pPr>
        <w:pStyle w:val="ListeParagraf"/>
        <w:spacing w:after="120"/>
        <w:ind w:left="0"/>
        <w:contextualSpacing w:val="0"/>
        <w:jc w:val="both"/>
        <w:rPr>
          <w:rFonts w:asciiTheme="majorHAnsi" w:hAnsiTheme="majorHAnsi" w:cs="Tahoma"/>
          <w:sz w:val="24"/>
          <w:szCs w:val="24"/>
        </w:rPr>
      </w:pPr>
    </w:p>
    <w:p w:rsidR="00230E35" w:rsidRPr="00023C54" w:rsidRDefault="00230E35" w:rsidP="00097088">
      <w:pPr>
        <w:pStyle w:val="ListeParagraf"/>
        <w:spacing w:after="120"/>
        <w:ind w:left="0"/>
        <w:contextualSpacing w:val="0"/>
        <w:jc w:val="both"/>
        <w:rPr>
          <w:rFonts w:asciiTheme="majorHAnsi" w:hAnsiTheme="majorHAnsi" w:cs="Tahoma"/>
          <w:b/>
          <w:i/>
          <w:color w:val="1F497D" w:themeColor="text2"/>
          <w:sz w:val="24"/>
          <w:szCs w:val="24"/>
        </w:rPr>
      </w:pPr>
      <w:r w:rsidRPr="00023C54">
        <w:rPr>
          <w:rFonts w:asciiTheme="majorHAnsi" w:hAnsiTheme="majorHAnsi" w:cs="Tahoma"/>
          <w:b/>
          <w:i/>
          <w:color w:val="1F497D" w:themeColor="text2"/>
          <w:sz w:val="24"/>
          <w:szCs w:val="24"/>
        </w:rPr>
        <w:t>Saygılarımızla.</w:t>
      </w:r>
    </w:p>
    <w:p w:rsidR="00230E35" w:rsidRPr="00023C54" w:rsidRDefault="00230E35" w:rsidP="00097088">
      <w:pPr>
        <w:pStyle w:val="ListeParagraf"/>
        <w:spacing w:after="120"/>
        <w:ind w:left="0"/>
        <w:contextualSpacing w:val="0"/>
        <w:jc w:val="both"/>
        <w:rPr>
          <w:rFonts w:asciiTheme="majorHAnsi" w:hAnsiTheme="majorHAnsi" w:cs="Tahoma"/>
          <w:b/>
          <w:i/>
          <w:color w:val="1F497D" w:themeColor="text2"/>
          <w:sz w:val="24"/>
          <w:szCs w:val="24"/>
        </w:rPr>
      </w:pPr>
      <w:r w:rsidRPr="00023C54">
        <w:rPr>
          <w:rFonts w:asciiTheme="majorHAnsi" w:hAnsiTheme="majorHAnsi" w:cs="Tahoma"/>
          <w:b/>
          <w:i/>
          <w:color w:val="1F497D" w:themeColor="text2"/>
          <w:sz w:val="24"/>
          <w:szCs w:val="24"/>
        </w:rPr>
        <w:t>ATABEYDENETİM</w:t>
      </w:r>
    </w:p>
    <w:p w:rsidR="004A4F40" w:rsidRPr="00023C54" w:rsidRDefault="004A4F40" w:rsidP="00097088">
      <w:pPr>
        <w:spacing w:after="120"/>
        <w:rPr>
          <w:rFonts w:asciiTheme="majorHAnsi" w:hAnsiTheme="majorHAnsi" w:cs="Tahoma"/>
          <w:sz w:val="24"/>
          <w:szCs w:val="24"/>
        </w:rPr>
      </w:pPr>
    </w:p>
    <w:sectPr w:rsidR="004A4F40" w:rsidRPr="00023C54" w:rsidSect="00EB3083">
      <w:headerReference w:type="default" r:id="rId7"/>
      <w:pgSz w:w="11906" w:h="16838"/>
      <w:pgMar w:top="825" w:right="849" w:bottom="709"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F86" w:rsidRDefault="00D37F86" w:rsidP="00E67456">
      <w:pPr>
        <w:spacing w:after="0" w:line="240" w:lineRule="auto"/>
      </w:pPr>
      <w:r>
        <w:separator/>
      </w:r>
    </w:p>
  </w:endnote>
  <w:endnote w:type="continuationSeparator" w:id="0">
    <w:p w:rsidR="00D37F86" w:rsidRDefault="00D37F86" w:rsidP="00E674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F86" w:rsidRDefault="00D37F86" w:rsidP="00E67456">
      <w:pPr>
        <w:spacing w:after="0" w:line="240" w:lineRule="auto"/>
      </w:pPr>
      <w:r>
        <w:separator/>
      </w:r>
    </w:p>
  </w:footnote>
  <w:footnote w:type="continuationSeparator" w:id="0">
    <w:p w:rsidR="00D37F86" w:rsidRDefault="00D37F86" w:rsidP="00E674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56" w:rsidRDefault="00376CCC" w:rsidP="0028351B">
    <w:pPr>
      <w:spacing w:after="0" w:line="240" w:lineRule="atLeast"/>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3" o:spid="_x0000_s2050" type="#_x0000_t75" style="position:absolute;margin-left:0;margin-top:0;width:595.8pt;height:784.45pt;z-index:-251658752;mso-position-horizontal:center;mso-position-horizontal-relative:margin;mso-position-vertical:center;mso-position-vertical-relative:margin" o:allowincell="f">
          <v:imagedata r:id="rId1" o:title="ad antetli kağıt4"/>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D3468"/>
    <w:multiLevelType w:val="hybridMultilevel"/>
    <w:tmpl w:val="B374137C"/>
    <w:lvl w:ilvl="0" w:tplc="D07A927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6BD0EC6"/>
    <w:multiLevelType w:val="hybridMultilevel"/>
    <w:tmpl w:val="373EC576"/>
    <w:lvl w:ilvl="0" w:tplc="FBF8E61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B5C44AA"/>
    <w:multiLevelType w:val="hybridMultilevel"/>
    <w:tmpl w:val="F86835FA"/>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252547DD"/>
    <w:multiLevelType w:val="hybridMultilevel"/>
    <w:tmpl w:val="5A32B532"/>
    <w:lvl w:ilvl="0" w:tplc="E41CA822">
      <w:start w:val="1"/>
      <w:numFmt w:val="bullet"/>
      <w:lvlText w:val="-"/>
      <w:lvlJc w:val="left"/>
      <w:pPr>
        <w:ind w:left="1080" w:hanging="360"/>
      </w:pPr>
      <w:rPr>
        <w:rFonts w:ascii="Calibri" w:eastAsiaTheme="minorHAnsi" w:hAnsi="Calibri" w:cs="Calibri" w:hint="default"/>
      </w:rPr>
    </w:lvl>
    <w:lvl w:ilvl="1" w:tplc="041F0001">
      <w:start w:val="1"/>
      <w:numFmt w:val="bullet"/>
      <w:lvlText w:val=""/>
      <w:lvlJc w:val="left"/>
      <w:pPr>
        <w:ind w:left="1800" w:hanging="360"/>
      </w:pPr>
      <w:rPr>
        <w:rFonts w:ascii="Symbol" w:hAnsi="Symbol"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49A27F5B"/>
    <w:multiLevelType w:val="hybridMultilevel"/>
    <w:tmpl w:val="F22650A8"/>
    <w:lvl w:ilvl="0" w:tplc="F9D27B4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DCF403B"/>
    <w:multiLevelType w:val="hybridMultilevel"/>
    <w:tmpl w:val="D3BC8278"/>
    <w:lvl w:ilvl="0" w:tplc="E41CA822">
      <w:start w:val="1"/>
      <w:numFmt w:val="bullet"/>
      <w:lvlText w:val="-"/>
      <w:lvlJc w:val="left"/>
      <w:pPr>
        <w:ind w:left="1080" w:hanging="360"/>
      </w:pPr>
      <w:rPr>
        <w:rFonts w:ascii="Calibri" w:eastAsiaTheme="minorHAnsi" w:hAnsi="Calibri" w:cs="Calibri"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nsid w:val="783849CC"/>
    <w:multiLevelType w:val="hybridMultilevel"/>
    <w:tmpl w:val="F48099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hdrShapeDefaults>
    <o:shapedefaults v:ext="edit" spidmax="45058"/>
    <o:shapelayout v:ext="edit">
      <o:idmap v:ext="edit" data="2"/>
    </o:shapelayout>
  </w:hdrShapeDefaults>
  <w:footnotePr>
    <w:footnote w:id="-1"/>
    <w:footnote w:id="0"/>
  </w:footnotePr>
  <w:endnotePr>
    <w:endnote w:id="-1"/>
    <w:endnote w:id="0"/>
  </w:endnotePr>
  <w:compat/>
  <w:rsids>
    <w:rsidRoot w:val="001A38B1"/>
    <w:rsid w:val="00023C54"/>
    <w:rsid w:val="00025146"/>
    <w:rsid w:val="0003730C"/>
    <w:rsid w:val="000438C3"/>
    <w:rsid w:val="00082A3B"/>
    <w:rsid w:val="00097088"/>
    <w:rsid w:val="000E4B5A"/>
    <w:rsid w:val="000F55EE"/>
    <w:rsid w:val="00196649"/>
    <w:rsid w:val="001A38B1"/>
    <w:rsid w:val="001E4289"/>
    <w:rsid w:val="00201086"/>
    <w:rsid w:val="00230E35"/>
    <w:rsid w:val="0028351B"/>
    <w:rsid w:val="00287151"/>
    <w:rsid w:val="002A5133"/>
    <w:rsid w:val="002F6E18"/>
    <w:rsid w:val="003019A4"/>
    <w:rsid w:val="0034694C"/>
    <w:rsid w:val="00376CCC"/>
    <w:rsid w:val="003C5E24"/>
    <w:rsid w:val="003D2D3C"/>
    <w:rsid w:val="003D39C0"/>
    <w:rsid w:val="003F5189"/>
    <w:rsid w:val="00433DC9"/>
    <w:rsid w:val="00434D1F"/>
    <w:rsid w:val="004A4F40"/>
    <w:rsid w:val="004E1E66"/>
    <w:rsid w:val="004E73A2"/>
    <w:rsid w:val="00537577"/>
    <w:rsid w:val="00546825"/>
    <w:rsid w:val="00550D09"/>
    <w:rsid w:val="00576307"/>
    <w:rsid w:val="005B2733"/>
    <w:rsid w:val="005F030B"/>
    <w:rsid w:val="006061D5"/>
    <w:rsid w:val="00625569"/>
    <w:rsid w:val="00635B43"/>
    <w:rsid w:val="006560E0"/>
    <w:rsid w:val="00670F1D"/>
    <w:rsid w:val="00671E0F"/>
    <w:rsid w:val="0068592C"/>
    <w:rsid w:val="0069226B"/>
    <w:rsid w:val="006B00A7"/>
    <w:rsid w:val="00707D57"/>
    <w:rsid w:val="00721561"/>
    <w:rsid w:val="00736AFE"/>
    <w:rsid w:val="00772677"/>
    <w:rsid w:val="007E0174"/>
    <w:rsid w:val="007F0DD4"/>
    <w:rsid w:val="008146EB"/>
    <w:rsid w:val="00821819"/>
    <w:rsid w:val="008372A7"/>
    <w:rsid w:val="00865670"/>
    <w:rsid w:val="00872AE7"/>
    <w:rsid w:val="00892A11"/>
    <w:rsid w:val="008B1A3D"/>
    <w:rsid w:val="009271DD"/>
    <w:rsid w:val="00934FC1"/>
    <w:rsid w:val="009777B5"/>
    <w:rsid w:val="009930A2"/>
    <w:rsid w:val="009A1609"/>
    <w:rsid w:val="009D564E"/>
    <w:rsid w:val="00A01761"/>
    <w:rsid w:val="00A01803"/>
    <w:rsid w:val="00A32A8F"/>
    <w:rsid w:val="00A65FA6"/>
    <w:rsid w:val="00A7745F"/>
    <w:rsid w:val="00A842F8"/>
    <w:rsid w:val="00AB74BC"/>
    <w:rsid w:val="00AC23D5"/>
    <w:rsid w:val="00AD0292"/>
    <w:rsid w:val="00AF4CDF"/>
    <w:rsid w:val="00B12524"/>
    <w:rsid w:val="00B139CC"/>
    <w:rsid w:val="00B71675"/>
    <w:rsid w:val="00BA6DB1"/>
    <w:rsid w:val="00BE4D3D"/>
    <w:rsid w:val="00BF11C7"/>
    <w:rsid w:val="00BF4F9E"/>
    <w:rsid w:val="00C26447"/>
    <w:rsid w:val="00C65D54"/>
    <w:rsid w:val="00C7646D"/>
    <w:rsid w:val="00C93520"/>
    <w:rsid w:val="00C955D8"/>
    <w:rsid w:val="00CA298B"/>
    <w:rsid w:val="00CB19C1"/>
    <w:rsid w:val="00CE2F6D"/>
    <w:rsid w:val="00D37F86"/>
    <w:rsid w:val="00D9354F"/>
    <w:rsid w:val="00DD608B"/>
    <w:rsid w:val="00DF31D2"/>
    <w:rsid w:val="00E045A9"/>
    <w:rsid w:val="00E37E7D"/>
    <w:rsid w:val="00E67456"/>
    <w:rsid w:val="00E92F65"/>
    <w:rsid w:val="00EB3083"/>
    <w:rsid w:val="00EC10F2"/>
    <w:rsid w:val="00EC47B0"/>
    <w:rsid w:val="00ED5FF3"/>
    <w:rsid w:val="00EE2843"/>
    <w:rsid w:val="00EE6BE3"/>
    <w:rsid w:val="00EF5F31"/>
    <w:rsid w:val="00F34887"/>
    <w:rsid w:val="00F82821"/>
    <w:rsid w:val="00FA0607"/>
    <w:rsid w:val="00FA680E"/>
    <w:rsid w:val="00FB4B15"/>
    <w:rsid w:val="00FC1ED8"/>
    <w:rsid w:val="00FD1F10"/>
    <w:rsid w:val="00FD32D4"/>
    <w:rsid w:val="00FD5E9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1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E6745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67456"/>
  </w:style>
  <w:style w:type="paragraph" w:styleId="Altbilgi">
    <w:name w:val="footer"/>
    <w:basedOn w:val="Normal"/>
    <w:link w:val="AltbilgiChar"/>
    <w:uiPriority w:val="99"/>
    <w:semiHidden/>
    <w:unhideWhenUsed/>
    <w:rsid w:val="00E6745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E67456"/>
  </w:style>
  <w:style w:type="paragraph" w:styleId="ListeParagraf">
    <w:name w:val="List Paragraph"/>
    <w:basedOn w:val="Normal"/>
    <w:uiPriority w:val="34"/>
    <w:qFormat/>
    <w:rsid w:val="00434D1F"/>
    <w:pPr>
      <w:ind w:left="720"/>
      <w:contextualSpacing/>
    </w:pPr>
  </w:style>
  <w:style w:type="paragraph" w:customStyle="1" w:styleId="default">
    <w:name w:val="default"/>
    <w:basedOn w:val="Normal"/>
    <w:rsid w:val="00230E3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odytext">
    <w:name w:val="bodytext"/>
    <w:basedOn w:val="Normal"/>
    <w:rsid w:val="0009708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518</Words>
  <Characters>2956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mesutatabey@hotmail.com</dc:creator>
  <cp:lastModifiedBy>Atabey</cp:lastModifiedBy>
  <cp:revision>8</cp:revision>
  <cp:lastPrinted>2017-04-17T06:09:00Z</cp:lastPrinted>
  <dcterms:created xsi:type="dcterms:W3CDTF">2018-11-10T14:05:00Z</dcterms:created>
  <dcterms:modified xsi:type="dcterms:W3CDTF">2018-11-10T14:16:00Z</dcterms:modified>
</cp:coreProperties>
</file>