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83" w:rsidRPr="00093428" w:rsidRDefault="00201086" w:rsidP="00097088">
      <w:pPr>
        <w:tabs>
          <w:tab w:val="right" w:pos="9214"/>
        </w:tabs>
        <w:spacing w:after="120" w:line="312" w:lineRule="auto"/>
        <w:jc w:val="center"/>
        <w:outlineLvl w:val="2"/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</w:pPr>
      <w:r w:rsidRPr="00093428">
        <w:rPr>
          <w:rFonts w:asciiTheme="majorHAnsi" w:eastAsia="Times New Roman" w:hAnsiTheme="majorHAnsi" w:cs="Tahoma"/>
          <w:b/>
          <w:bCs/>
          <w:color w:val="000000"/>
          <w:sz w:val="24"/>
          <w:szCs w:val="24"/>
          <w:lang w:eastAsia="tr-TR"/>
        </w:rPr>
        <w:tab/>
      </w:r>
    </w:p>
    <w:p w:rsidR="00023C54" w:rsidRPr="00093428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Pr="00093428" w:rsidRDefault="00097088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VERGİ SİRKÜLERİ</w:t>
      </w:r>
    </w:p>
    <w:p w:rsidR="00023C54" w:rsidRPr="00093428" w:rsidRDefault="00023C54" w:rsidP="00023C54">
      <w:pPr>
        <w:pStyle w:val="bodytext"/>
        <w:shd w:val="clear" w:color="auto" w:fill="FFFFFF"/>
        <w:spacing w:before="0" w:beforeAutospacing="0" w:after="0" w:afterAutospacing="0"/>
        <w:rPr>
          <w:rFonts w:asciiTheme="majorHAnsi" w:hAnsiTheme="majorHAnsi" w:cs="Calibri"/>
          <w:b/>
          <w:bCs/>
          <w:color w:val="1F497D"/>
        </w:rPr>
      </w:pPr>
    </w:p>
    <w:p w:rsidR="00097088" w:rsidRPr="00093428" w:rsidRDefault="001C1E63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>
        <w:rPr>
          <w:rFonts w:asciiTheme="majorHAnsi" w:hAnsiTheme="majorHAnsi" w:cs="Calibri"/>
          <w:b/>
          <w:bCs/>
          <w:color w:val="1F497D"/>
        </w:rPr>
        <w:t>Sayı</w:t>
      </w:r>
      <w:r>
        <w:rPr>
          <w:rFonts w:asciiTheme="majorHAnsi" w:hAnsiTheme="majorHAnsi" w:cs="Calibri"/>
          <w:b/>
          <w:bCs/>
          <w:color w:val="1F497D"/>
        </w:rPr>
        <w:tab/>
      </w:r>
      <w:r>
        <w:rPr>
          <w:rFonts w:asciiTheme="majorHAnsi" w:hAnsiTheme="majorHAnsi" w:cs="Calibri"/>
          <w:b/>
          <w:bCs/>
          <w:color w:val="1F497D"/>
        </w:rPr>
        <w:tab/>
        <w:t>: 2019-002</w:t>
      </w:r>
    </w:p>
    <w:p w:rsidR="00097088" w:rsidRPr="00093428" w:rsidRDefault="00097088" w:rsidP="00A01803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Tarih</w:t>
      </w:r>
      <w:r w:rsidRPr="00093428">
        <w:rPr>
          <w:rFonts w:asciiTheme="majorHAnsi" w:hAnsiTheme="majorHAnsi" w:cs="Calibri"/>
          <w:b/>
          <w:bCs/>
          <w:color w:val="1F497D"/>
        </w:rPr>
        <w:tab/>
      </w:r>
      <w:r w:rsidRPr="00093428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1C1E63">
        <w:rPr>
          <w:rFonts w:asciiTheme="majorHAnsi" w:hAnsiTheme="majorHAnsi" w:cs="Calibri"/>
          <w:b/>
          <w:bCs/>
          <w:color w:val="1F497D"/>
        </w:rPr>
        <w:t>30</w:t>
      </w:r>
      <w:r w:rsidR="000E66C3">
        <w:rPr>
          <w:rFonts w:asciiTheme="majorHAnsi" w:hAnsiTheme="majorHAnsi" w:cs="Calibri"/>
          <w:b/>
          <w:bCs/>
          <w:color w:val="1F497D"/>
        </w:rPr>
        <w:t>.01.2019</w:t>
      </w:r>
    </w:p>
    <w:p w:rsidR="001C1E63" w:rsidRDefault="00097088" w:rsidP="00950A69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="Calibri"/>
          <w:b/>
          <w:bCs/>
          <w:color w:val="1F497D"/>
        </w:rPr>
      </w:pPr>
      <w:r w:rsidRPr="00093428">
        <w:rPr>
          <w:rFonts w:asciiTheme="majorHAnsi" w:hAnsiTheme="majorHAnsi" w:cs="Calibri"/>
          <w:b/>
          <w:bCs/>
          <w:color w:val="1F497D"/>
        </w:rPr>
        <w:t>Konu</w:t>
      </w:r>
      <w:r w:rsidRPr="00093428">
        <w:rPr>
          <w:rFonts w:asciiTheme="majorHAnsi" w:hAnsiTheme="majorHAnsi" w:cs="Calibri"/>
          <w:b/>
          <w:bCs/>
          <w:color w:val="1F497D"/>
        </w:rPr>
        <w:tab/>
      </w:r>
      <w:r w:rsidRPr="00093428">
        <w:rPr>
          <w:rFonts w:asciiTheme="majorHAnsi" w:hAnsiTheme="majorHAnsi" w:cs="Calibri"/>
          <w:b/>
          <w:bCs/>
          <w:color w:val="1F497D"/>
        </w:rPr>
        <w:tab/>
        <w:t xml:space="preserve">: </w:t>
      </w:r>
      <w:r w:rsidR="001C1E63">
        <w:rPr>
          <w:rFonts w:asciiTheme="majorHAnsi" w:hAnsiTheme="majorHAnsi" w:cs="Calibri"/>
          <w:b/>
          <w:bCs/>
          <w:color w:val="1F497D"/>
        </w:rPr>
        <w:t xml:space="preserve">Hesap Planlarında 191-İndirilecek KDV ve 391 Hesaplanan KDV </w:t>
      </w:r>
    </w:p>
    <w:p w:rsidR="00950A69" w:rsidRPr="00093428" w:rsidRDefault="001C1E63" w:rsidP="001C1E63">
      <w:pPr>
        <w:pStyle w:val="bodytext"/>
        <w:shd w:val="clear" w:color="auto" w:fill="FFFFFF"/>
        <w:spacing w:before="0" w:beforeAutospacing="0" w:after="120" w:afterAutospacing="0"/>
        <w:ind w:left="708" w:firstLine="708"/>
        <w:jc w:val="both"/>
        <w:rPr>
          <w:rFonts w:asciiTheme="majorHAnsi" w:hAnsiTheme="majorHAnsi" w:cs="Calibri"/>
          <w:b/>
          <w:bCs/>
          <w:color w:val="1F497D"/>
        </w:rPr>
      </w:pPr>
      <w:r>
        <w:rPr>
          <w:rFonts w:asciiTheme="majorHAnsi" w:hAnsiTheme="majorHAnsi" w:cs="Calibri"/>
          <w:b/>
          <w:bCs/>
          <w:color w:val="1F497D"/>
        </w:rPr>
        <w:t xml:space="preserve">  Hesaplarında Yapılacak Değişiklikler</w:t>
      </w:r>
    </w:p>
    <w:p w:rsidR="00023C54" w:rsidRPr="00093428" w:rsidRDefault="00023C54" w:rsidP="00876504">
      <w:pPr>
        <w:pStyle w:val="bodytext"/>
        <w:shd w:val="clear" w:color="auto" w:fill="FFFFFF"/>
        <w:spacing w:before="0" w:beforeAutospacing="0" w:after="120" w:afterAutospacing="0"/>
        <w:jc w:val="both"/>
        <w:rPr>
          <w:rFonts w:asciiTheme="majorHAnsi" w:hAnsiTheme="majorHAnsi"/>
        </w:rPr>
      </w:pPr>
    </w:p>
    <w:p w:rsidR="001C1E63" w:rsidRPr="001C1E63" w:rsidRDefault="001C1E63" w:rsidP="00A36CA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bCs/>
          <w:sz w:val="24"/>
          <w:szCs w:val="24"/>
          <w:lang w:eastAsia="tr-TR"/>
        </w:rPr>
      </w:pPr>
      <w:proofErr w:type="gramStart"/>
      <w:r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28.12.2018 tarihli Vergi Sirkülerimizde açıkladığımız üzere, Gelir İdaresi Başkanlığı internet sitesinde yapmış olduğu duyuruda, KDV Beyannamelerinde “İndirilecek KDV” satırında değişikliğe gitmiş ve </w:t>
      </w:r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 xml:space="preserve">"İndirimler" </w:t>
      </w:r>
      <w:r w:rsidRPr="001C1E63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tablosunda yer alan</w:t>
      </w:r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 xml:space="preserve"> "102 - Bu Döneme Ait İndirilecek KDV" </w:t>
      </w:r>
      <w:r w:rsidRPr="001C1E63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satırı kaldırılarak</w:t>
      </w:r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>,</w:t>
      </w:r>
      <w:r w:rsidRPr="001C1E63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 bu kodda beyan edilen tutarların </w:t>
      </w:r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 xml:space="preserve">"108 - Yurtiçi </w:t>
      </w:r>
      <w:proofErr w:type="spellStart"/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>Tevkifatsız</w:t>
      </w:r>
      <w:proofErr w:type="spellEnd"/>
      <w:r w:rsidRPr="001C1E63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 xml:space="preserve"> Alımlar Nedeniyle Ödenen KDV", "109 - Sorumlu Sıfatıyla Beyan Edilen KDV","110 - İthalde Ödenen KDV" </w:t>
      </w:r>
      <w:r w:rsidRPr="001C1E63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olarak 3 ayrı satır üzerinden beyan edilmesine yönelik değişiklik yapmıştır.</w:t>
      </w:r>
      <w:proofErr w:type="gramEnd"/>
    </w:p>
    <w:p w:rsidR="00E74E17" w:rsidRPr="00E74E17" w:rsidRDefault="00E74E17" w:rsidP="00E74E17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bCs/>
          <w:sz w:val="24"/>
          <w:szCs w:val="24"/>
          <w:lang w:eastAsia="tr-TR"/>
        </w:rPr>
      </w:pPr>
      <w:r w:rsidRPr="00E74E17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2019/Ocak ayından itibaren verilecek KDV Beyannamelerinde</w:t>
      </w:r>
      <w:r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 xml:space="preserve"> 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y</w:t>
      </w:r>
      <w:r w:rsidR="001C1E63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apılan bu değişikliğe uygun olarak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 şirketlerin </w:t>
      </w:r>
      <w:r w:rsidRPr="00E74E17">
        <w:rPr>
          <w:rFonts w:asciiTheme="majorHAnsi" w:eastAsia="Times New Roman" w:hAnsiTheme="majorHAnsi" w:cs="Arial"/>
          <w:b/>
          <w:bCs/>
          <w:sz w:val="24"/>
          <w:szCs w:val="24"/>
          <w:lang w:eastAsia="tr-TR"/>
        </w:rPr>
        <w:t>muhasebe hesap planlarında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 </w:t>
      </w:r>
      <w:r w:rsidRPr="00E74E17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“191-İndirilecek KDV”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 ve “391-Hesaplanan KDV” hesaplarının </w:t>
      </w:r>
      <w:r w:rsidRPr="00E74E17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aşağıdaki gibi oluşturulması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, takip ve kontrolün </w:t>
      </w:r>
      <w:r w:rsidR="00E6577E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daha kolay </w:t>
      </w:r>
      <w:r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>yapılabilmesi açısından</w:t>
      </w:r>
      <w:r w:rsidRPr="00E74E17">
        <w:rPr>
          <w:rFonts w:asciiTheme="majorHAnsi" w:eastAsia="Times New Roman" w:hAnsiTheme="majorHAnsi" w:cs="Arial"/>
          <w:bCs/>
          <w:sz w:val="24"/>
          <w:szCs w:val="24"/>
          <w:lang w:eastAsia="tr-TR"/>
        </w:rPr>
        <w:t xml:space="preserve"> önem arz etmektedir. </w:t>
      </w:r>
    </w:p>
    <w:tbl>
      <w:tblPr>
        <w:tblW w:w="99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4620"/>
        <w:gridCol w:w="1800"/>
        <w:gridCol w:w="1760"/>
      </w:tblGrid>
      <w:tr w:rsidR="00EC3B27" w:rsidRPr="00EC3B27" w:rsidTr="00EC3B2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HESAP KODU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HESAP 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DATAY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BEYANNAME SATIR KODU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İNDİRİLECEK KDV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108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191.01.01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%18 İndirilecek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191.01.02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8 İndirilecek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191.01.03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1 İndirilecek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SORUMLU SIFATIYLA BEYAN EDİLEN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109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191.02.01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TAM TEVKİFATLI İNDİRİLECEK KDV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2. ANA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191.02.01.01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%18 Tam </w:t>
            </w:r>
            <w:proofErr w:type="spellStart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Tevkifatlı</w:t>
            </w:r>
            <w:proofErr w:type="spellEnd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191.02.01.02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8 Tam </w:t>
            </w:r>
            <w:proofErr w:type="spellStart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Tevkifatlı</w:t>
            </w:r>
            <w:proofErr w:type="spellEnd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191.02.01.03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1 Tam </w:t>
            </w:r>
            <w:proofErr w:type="spellStart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Tevkifatlı</w:t>
            </w:r>
            <w:proofErr w:type="spellEnd"/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191.02.02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KISMİ TEVKİFATLI İNDİRİLECEK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2. 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191.02.02.01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3/10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191.02.02.02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5/10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191.02.02.03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7/10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191.02.02.04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9/10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İTHALATTA ÖDENEN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110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191.03.01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%18 İthalatta Ödenen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191.03.02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  8 İthalatta Ödenen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191.03.03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  1 İthalatta Ödenen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191.04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SATIŞTAN İADE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103</w:t>
            </w:r>
          </w:p>
        </w:tc>
      </w:tr>
      <w:tr w:rsidR="00EC3B27" w:rsidRPr="00EC3B27" w:rsidTr="00EC3B27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191.04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Satıştan İade İndirilecek KDV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27" w:rsidRPr="00EC3B27" w:rsidRDefault="00EC3B27" w:rsidP="00EC3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EC3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E74E17" w:rsidRDefault="00E74E17" w:rsidP="00E74E17">
      <w:pPr>
        <w:pStyle w:val="ListeParagraf"/>
        <w:spacing w:after="120"/>
        <w:ind w:left="0" w:firstLine="708"/>
        <w:jc w:val="both"/>
        <w:rPr>
          <w:rFonts w:ascii="Arial" w:hAnsi="Arial" w:cs="Arial"/>
        </w:rPr>
      </w:pPr>
    </w:p>
    <w:p w:rsidR="00E74E17" w:rsidRPr="00D55EFB" w:rsidRDefault="00E74E17" w:rsidP="00D55EFB">
      <w:pPr>
        <w:pStyle w:val="ListeParagraf"/>
        <w:numPr>
          <w:ilvl w:val="0"/>
          <w:numId w:val="18"/>
        </w:num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>103 Kodlu Satıştan İade Edilen, İşlemi Gerçekleşmeyen veya İşleminden Vazgeçilen Mal ve Hizmetler Nedeniyle İndirilmesi Gereken KDV Satırına;</w:t>
      </w:r>
    </w:p>
    <w:p w:rsidR="00E74E17" w:rsidRPr="00D55EFB" w:rsidRDefault="00E74E17" w:rsidP="00D55EF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Satılan mal ve hizmetlerin iadesine (610-Satıştan İadeler) ilişkin KDV, satışlara ilişkin olarak müşteri firma tarafından düzenlenen fiyat farklarına (611-Satış </w:t>
      </w:r>
      <w:proofErr w:type="spellStart"/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İskontoları</w:t>
      </w:r>
      <w:proofErr w:type="spellEnd"/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) ilişkin KDV ve satış matrahında meydana gelen diğer düzeltmelere (612-Diğer İndirimler; Reklamasyon, Kur Farkı v.b.) ilişkin KDV’nin bu satıra yazılması gerekir.</w:t>
      </w:r>
    </w:p>
    <w:p w:rsidR="00381608" w:rsidRDefault="00381608" w:rsidP="00E74E17">
      <w:pPr>
        <w:pStyle w:val="AralkYok"/>
        <w:ind w:firstLine="708"/>
        <w:jc w:val="both"/>
        <w:rPr>
          <w:rFonts w:ascii="Arial" w:hAnsi="Arial" w:cs="Arial"/>
          <w:sz w:val="20"/>
          <w:szCs w:val="20"/>
        </w:rPr>
      </w:pPr>
    </w:p>
    <w:p w:rsidR="00381608" w:rsidRDefault="00381608" w:rsidP="00E74E17">
      <w:pPr>
        <w:pStyle w:val="AralkYok"/>
        <w:ind w:firstLine="708"/>
        <w:jc w:val="both"/>
        <w:rPr>
          <w:rFonts w:ascii="Arial" w:hAnsi="Arial" w:cs="Arial"/>
          <w:sz w:val="20"/>
          <w:szCs w:val="20"/>
        </w:rPr>
      </w:pPr>
    </w:p>
    <w:p w:rsidR="00381608" w:rsidRDefault="00381608" w:rsidP="00E74E17">
      <w:pPr>
        <w:pStyle w:val="AralkYok"/>
        <w:ind w:firstLine="708"/>
        <w:jc w:val="both"/>
        <w:rPr>
          <w:rFonts w:ascii="Arial" w:hAnsi="Arial" w:cs="Arial"/>
          <w:sz w:val="20"/>
          <w:szCs w:val="20"/>
        </w:rPr>
      </w:pPr>
    </w:p>
    <w:p w:rsidR="00381608" w:rsidRDefault="00381608" w:rsidP="00E74E17">
      <w:pPr>
        <w:pStyle w:val="AralkYok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720"/>
        <w:gridCol w:w="4620"/>
        <w:gridCol w:w="1800"/>
        <w:gridCol w:w="1760"/>
      </w:tblGrid>
      <w:tr w:rsidR="00381608" w:rsidRPr="00381608" w:rsidTr="00381608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HESAP KODU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HESAP ADI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DATAY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BEYANNAME SATIR KODU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391.01.01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%18 Hesaplanan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391.01.02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8 Hesaplanan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391.01.03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%  1 Hesaplanan KDV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KISMI TEVKİFATLI HESAPLANAN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391.02.01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3/10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391.02.02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5/10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391.02.03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7/10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391.02.04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9/10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DİĞER HESAPLANAN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391.03.01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ATİK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2. ANA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503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391.03.01.01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%18 ATİK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391.03.01.02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  8 ATİK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391.03.01.03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%  1 ATİK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391.03.02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ALIŞ İADE HESAPLANAN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2. 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504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391.03.02.01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Alış İade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391.03.03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DİĞER HESAPLANAN KDV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2. 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550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391.03.03.01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Diğer Hesaplanan KDV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391.04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DAHA ÖNCE İNDİRİLEN KDV’NİN İLAVESİ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ANA HESAP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1608" w:rsidRPr="00381608" w:rsidTr="00381608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391.04.01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Daha Önce İndirilen KDV’nin İlavesi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Alt Hesap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38160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E74E17" w:rsidRPr="00695822" w:rsidRDefault="00E74E17" w:rsidP="00E74E17">
      <w:pPr>
        <w:pStyle w:val="AralkYok"/>
        <w:ind w:firstLine="708"/>
        <w:rPr>
          <w:sz w:val="12"/>
          <w:szCs w:val="12"/>
        </w:rPr>
      </w:pPr>
    </w:p>
    <w:p w:rsidR="00381608" w:rsidRPr="00381608" w:rsidRDefault="00381608" w:rsidP="00381608">
      <w:pPr>
        <w:pStyle w:val="AralkYok"/>
        <w:ind w:left="720"/>
        <w:jc w:val="both"/>
        <w:rPr>
          <w:rStyle w:val="Gl"/>
          <w:rFonts w:ascii="Arial" w:hAnsi="Arial" w:cs="Arial"/>
          <w:b w:val="0"/>
          <w:bCs w:val="0"/>
          <w:sz w:val="20"/>
          <w:szCs w:val="20"/>
          <w:u w:val="single"/>
        </w:rPr>
      </w:pPr>
    </w:p>
    <w:p w:rsidR="00E74E17" w:rsidRPr="00D55EFB" w:rsidRDefault="00E74E17" w:rsidP="00D55EFB">
      <w:pPr>
        <w:pStyle w:val="ListeParagraf"/>
        <w:numPr>
          <w:ilvl w:val="0"/>
          <w:numId w:val="18"/>
        </w:numPr>
        <w:spacing w:after="240" w:line="299" w:lineRule="atLeast"/>
        <w:jc w:val="both"/>
        <w:textAlignment w:val="baseline"/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 xml:space="preserve">503 Kodlu Amortismana Tabi Sabit Kıymet </w:t>
      </w:r>
      <w:r w:rsidRPr="00D55EFB">
        <w:rPr>
          <w:rFonts w:asciiTheme="majorHAnsi" w:eastAsia="Times New Roman" w:hAnsiTheme="majorHAnsi"/>
          <w:bCs/>
          <w:color w:val="000000"/>
          <w:sz w:val="24"/>
          <w:szCs w:val="24"/>
          <w:lang w:eastAsia="tr-TR"/>
        </w:rPr>
        <w:t>(Taşınmaz, Taşıt Araçları, Demirbaş, Makine ve Teçhizat vb.)</w:t>
      </w: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 xml:space="preserve"> Satışları Satırına; </w:t>
      </w:r>
    </w:p>
    <w:p w:rsidR="00E74E17" w:rsidRPr="00D55EFB" w:rsidRDefault="00E74E17" w:rsidP="00D55EF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Amortismana tabi sabit kıymet satışlarına ait matrah ve KDV tutarı KDV oranlarına göre bu satırlara ayrı </w:t>
      </w:r>
      <w:proofErr w:type="spellStart"/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ayrı</w:t>
      </w:r>
      <w:proofErr w:type="spellEnd"/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 yazılması gerekmektedir.</w:t>
      </w:r>
    </w:p>
    <w:p w:rsidR="00E74E17" w:rsidRPr="00D55EFB" w:rsidRDefault="00E74E17" w:rsidP="00D55EFB">
      <w:pPr>
        <w:pStyle w:val="ListeParagraf"/>
        <w:numPr>
          <w:ilvl w:val="0"/>
          <w:numId w:val="18"/>
        </w:numPr>
        <w:spacing w:after="240" w:line="299" w:lineRule="atLeast"/>
        <w:jc w:val="both"/>
        <w:textAlignment w:val="baseline"/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>504 Kodlu Alınan Malların İadesi, Gerçekleşmeyen İşlemler Satırına;</w:t>
      </w:r>
    </w:p>
    <w:p w:rsidR="00E74E17" w:rsidRPr="00D55EFB" w:rsidRDefault="00E74E17" w:rsidP="00D55EF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Alınan malların iadesi, gerçekleşmeyen işlemlere ait toplam matrahlar ve KDV tutarları bu satıra yazılması gerekir.</w:t>
      </w:r>
    </w:p>
    <w:p w:rsidR="00E74E17" w:rsidRPr="00D55EFB" w:rsidRDefault="00E74E17" w:rsidP="00D55EFB">
      <w:pPr>
        <w:pStyle w:val="ListeParagraf"/>
        <w:numPr>
          <w:ilvl w:val="0"/>
          <w:numId w:val="18"/>
        </w:numPr>
        <w:spacing w:after="240" w:line="299" w:lineRule="atLeast"/>
        <w:jc w:val="both"/>
        <w:textAlignment w:val="baseline"/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>550 Kodlu Diğerleri Satırına;</w:t>
      </w:r>
    </w:p>
    <w:p w:rsidR="00E74E17" w:rsidRPr="00D55EFB" w:rsidRDefault="00E74E17" w:rsidP="00D55EF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Yukarıdaki kodların dışında kalan, yansıtma faturaları, </w:t>
      </w:r>
      <w:r w:rsidR="00381608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alınan mallara ilişkin </w:t>
      </w: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fiyat farkı</w:t>
      </w:r>
      <w:r w:rsidR="00381608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, kur farkı </w:t>
      </w: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faturaları gibi faturalara ait toplam matrahlar ve KDV tutarları bu satıra yazılmalıdır.</w:t>
      </w:r>
    </w:p>
    <w:p w:rsidR="00E74E17" w:rsidRPr="00D55EFB" w:rsidRDefault="00E74E17" w:rsidP="00D55EFB">
      <w:pPr>
        <w:pStyle w:val="ListeParagraf"/>
        <w:numPr>
          <w:ilvl w:val="0"/>
          <w:numId w:val="18"/>
        </w:numPr>
        <w:spacing w:after="240" w:line="299" w:lineRule="atLeast"/>
        <w:jc w:val="both"/>
        <w:textAlignment w:val="baseline"/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tr-TR"/>
        </w:rPr>
        <w:t>Daha Önce İndirim Konusu Yapılan KDV’nin İlavesi Satırına;</w:t>
      </w:r>
    </w:p>
    <w:p w:rsidR="00295C04" w:rsidRPr="00D55EFB" w:rsidRDefault="00E74E17" w:rsidP="00D55EFB">
      <w:pPr>
        <w:spacing w:after="240" w:line="299" w:lineRule="atLeast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</w:pP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KDV Kanununa göre indirim konusu yapıldıktan sonra</w:t>
      </w:r>
      <w:r w:rsidR="00381608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, şirketlerin KDV Kanununda (KDV 16. Ve 17. Maddesi) yer alan kısmi istisna hükümleri kapsamında teslimlere istinaden</w:t>
      </w:r>
      <w:r w:rsidR="00D55EFB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 </w:t>
      </w:r>
      <w:proofErr w:type="gramStart"/>
      <w:r w:rsidR="00D55EFB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(</w:t>
      </w:r>
      <w:proofErr w:type="gramEnd"/>
      <w:r w:rsidR="00D55EFB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Örneğin, KDVK. 17/2-b bendine göre yapılan bağış ve yardımlar</w:t>
      </w:r>
      <w:proofErr w:type="gramStart"/>
      <w:r w:rsidR="00D55EFB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)</w:t>
      </w:r>
      <w:proofErr w:type="gramEnd"/>
      <w:r w:rsidR="00D55EFB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 KDV’siz düzenlenen faturalar nedeniyle,</w:t>
      </w:r>
      <w:r w:rsidR="00381608"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 xml:space="preserve"> KDV Kanunun 30/a. maddesinde indirimine izin verilmeyen </w:t>
      </w:r>
      <w:r w:rsidRPr="00D55EFB">
        <w:rPr>
          <w:rFonts w:asciiTheme="majorHAnsi" w:eastAsia="Times New Roman" w:hAnsiTheme="majorHAnsi" w:cs="Arial"/>
          <w:color w:val="000000"/>
          <w:sz w:val="24"/>
          <w:szCs w:val="24"/>
          <w:lang w:eastAsia="tr-TR"/>
        </w:rPr>
        <w:t>KDV tutarları bu satıra yazılmalıdır.</w:t>
      </w:r>
    </w:p>
    <w:p w:rsidR="00230E35" w:rsidRPr="0009342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93428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Saygılarımızla.</w:t>
      </w:r>
    </w:p>
    <w:p w:rsidR="00230E35" w:rsidRPr="00093428" w:rsidRDefault="00230E35" w:rsidP="00097088">
      <w:pPr>
        <w:pStyle w:val="ListeParagraf"/>
        <w:spacing w:after="120"/>
        <w:ind w:left="0"/>
        <w:contextualSpacing w:val="0"/>
        <w:jc w:val="both"/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</w:pPr>
      <w:r w:rsidRPr="00093428">
        <w:rPr>
          <w:rFonts w:asciiTheme="majorHAnsi" w:hAnsiTheme="majorHAnsi" w:cs="Tahoma"/>
          <w:b/>
          <w:i/>
          <w:color w:val="1F497D" w:themeColor="text2"/>
          <w:sz w:val="24"/>
          <w:szCs w:val="24"/>
        </w:rPr>
        <w:t>ATABEYDENETİM</w:t>
      </w:r>
    </w:p>
    <w:p w:rsidR="004A4F40" w:rsidRPr="00093428" w:rsidRDefault="004A4F40" w:rsidP="00097088">
      <w:pPr>
        <w:spacing w:after="120"/>
        <w:rPr>
          <w:rFonts w:asciiTheme="majorHAnsi" w:hAnsiTheme="majorHAnsi" w:cs="Tahoma"/>
          <w:sz w:val="24"/>
          <w:szCs w:val="24"/>
        </w:rPr>
      </w:pPr>
    </w:p>
    <w:sectPr w:rsidR="004A4F40" w:rsidRPr="00093428" w:rsidSect="00EB3083">
      <w:headerReference w:type="default" r:id="rId7"/>
      <w:pgSz w:w="11906" w:h="16838"/>
      <w:pgMar w:top="825" w:right="849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01" w:rsidRDefault="00C01D01" w:rsidP="00E67456">
      <w:pPr>
        <w:spacing w:after="0" w:line="240" w:lineRule="auto"/>
      </w:pPr>
      <w:r>
        <w:separator/>
      </w:r>
    </w:p>
  </w:endnote>
  <w:endnote w:type="continuationSeparator" w:id="0">
    <w:p w:rsidR="00C01D01" w:rsidRDefault="00C01D01" w:rsidP="00E6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01" w:rsidRDefault="00C01D01" w:rsidP="00E67456">
      <w:pPr>
        <w:spacing w:after="0" w:line="240" w:lineRule="auto"/>
      </w:pPr>
      <w:r>
        <w:separator/>
      </w:r>
    </w:p>
  </w:footnote>
  <w:footnote w:type="continuationSeparator" w:id="0">
    <w:p w:rsidR="00C01D01" w:rsidRDefault="00C01D01" w:rsidP="00E6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56" w:rsidRDefault="00252B62" w:rsidP="0028351B">
    <w:pPr>
      <w:spacing w:after="0" w:line="240" w:lineRule="atLeast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45423" o:spid="_x0000_s2050" type="#_x0000_t75" style="position:absolute;margin-left:0;margin-top:0;width:595.8pt;height:784.45pt;z-index:-251658752;mso-position-horizontal:center;mso-position-horizontal-relative:margin;mso-position-vertical:center;mso-position-vertical-relative:margin" o:allowincell="f">
          <v:imagedata r:id="rId1" o:title="ad antetli kağıt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E0"/>
    <w:multiLevelType w:val="hybridMultilevel"/>
    <w:tmpl w:val="50321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68"/>
    <w:multiLevelType w:val="hybridMultilevel"/>
    <w:tmpl w:val="B374137C"/>
    <w:lvl w:ilvl="0" w:tplc="D07A92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432A6"/>
    <w:multiLevelType w:val="hybridMultilevel"/>
    <w:tmpl w:val="B300AA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D0EC6"/>
    <w:multiLevelType w:val="hybridMultilevel"/>
    <w:tmpl w:val="373EC576"/>
    <w:lvl w:ilvl="0" w:tplc="FBF8E6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1654B1"/>
    <w:multiLevelType w:val="hybridMultilevel"/>
    <w:tmpl w:val="892CC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44AA"/>
    <w:multiLevelType w:val="hybridMultilevel"/>
    <w:tmpl w:val="F86835F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325E29"/>
    <w:multiLevelType w:val="hybridMultilevel"/>
    <w:tmpl w:val="0E16C1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B17D8"/>
    <w:multiLevelType w:val="hybridMultilevel"/>
    <w:tmpl w:val="D2FE0308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47DD"/>
    <w:multiLevelType w:val="hybridMultilevel"/>
    <w:tmpl w:val="5A32B532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7A140E"/>
    <w:multiLevelType w:val="hybridMultilevel"/>
    <w:tmpl w:val="42E0E0D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A5F146A"/>
    <w:multiLevelType w:val="hybridMultilevel"/>
    <w:tmpl w:val="ED186F36"/>
    <w:lvl w:ilvl="0" w:tplc="45287AAE">
      <w:numFmt w:val="bullet"/>
      <w:lvlText w:val="-"/>
      <w:lvlJc w:val="left"/>
      <w:pPr>
        <w:ind w:left="1579" w:hanging="870"/>
      </w:pPr>
      <w:rPr>
        <w:rFonts w:ascii="Times New Roman" w:eastAsia="Times New Roman" w:hAnsi="Times New Roman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D6D3543"/>
    <w:multiLevelType w:val="hybridMultilevel"/>
    <w:tmpl w:val="0994B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27F5B"/>
    <w:multiLevelType w:val="hybridMultilevel"/>
    <w:tmpl w:val="F22650A8"/>
    <w:lvl w:ilvl="0" w:tplc="F9D27B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F403B"/>
    <w:multiLevelType w:val="hybridMultilevel"/>
    <w:tmpl w:val="D3BC8278"/>
    <w:lvl w:ilvl="0" w:tplc="E41CA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182766"/>
    <w:multiLevelType w:val="hybridMultilevel"/>
    <w:tmpl w:val="FA8452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7921"/>
    <w:multiLevelType w:val="hybridMultilevel"/>
    <w:tmpl w:val="8AB83C74"/>
    <w:lvl w:ilvl="0" w:tplc="BEAC63F8">
      <w:start w:val="1"/>
      <w:numFmt w:val="lowerLetter"/>
      <w:lvlText w:val="%1)"/>
      <w:lvlJc w:val="left"/>
      <w:pPr>
        <w:ind w:left="110" w:hanging="274"/>
        <w:jc w:val="left"/>
      </w:pPr>
      <w:rPr>
        <w:rFonts w:ascii="DejaVu Serif" w:eastAsia="DejaVu Serif" w:hAnsi="DejaVu Serif" w:cs="DejaVu Serif" w:hint="default"/>
        <w:spacing w:val="0"/>
        <w:w w:val="100"/>
        <w:sz w:val="20"/>
        <w:szCs w:val="20"/>
      </w:rPr>
    </w:lvl>
    <w:lvl w:ilvl="1" w:tplc="892A7C9A">
      <w:numFmt w:val="bullet"/>
      <w:lvlText w:val="•"/>
      <w:lvlJc w:val="left"/>
      <w:pPr>
        <w:ind w:left="1150" w:hanging="274"/>
      </w:pPr>
      <w:rPr>
        <w:rFonts w:hint="default"/>
      </w:rPr>
    </w:lvl>
    <w:lvl w:ilvl="2" w:tplc="B9E4F838">
      <w:numFmt w:val="bullet"/>
      <w:lvlText w:val="•"/>
      <w:lvlJc w:val="left"/>
      <w:pPr>
        <w:ind w:left="2181" w:hanging="274"/>
      </w:pPr>
      <w:rPr>
        <w:rFonts w:hint="default"/>
      </w:rPr>
    </w:lvl>
    <w:lvl w:ilvl="3" w:tplc="16AE895A">
      <w:numFmt w:val="bullet"/>
      <w:lvlText w:val="•"/>
      <w:lvlJc w:val="left"/>
      <w:pPr>
        <w:ind w:left="3211" w:hanging="274"/>
      </w:pPr>
      <w:rPr>
        <w:rFonts w:hint="default"/>
      </w:rPr>
    </w:lvl>
    <w:lvl w:ilvl="4" w:tplc="E982B3A4">
      <w:numFmt w:val="bullet"/>
      <w:lvlText w:val="•"/>
      <w:lvlJc w:val="left"/>
      <w:pPr>
        <w:ind w:left="4242" w:hanging="274"/>
      </w:pPr>
      <w:rPr>
        <w:rFonts w:hint="default"/>
      </w:rPr>
    </w:lvl>
    <w:lvl w:ilvl="5" w:tplc="32A2E9CE">
      <w:numFmt w:val="bullet"/>
      <w:lvlText w:val="•"/>
      <w:lvlJc w:val="left"/>
      <w:pPr>
        <w:ind w:left="5272" w:hanging="274"/>
      </w:pPr>
      <w:rPr>
        <w:rFonts w:hint="default"/>
      </w:rPr>
    </w:lvl>
    <w:lvl w:ilvl="6" w:tplc="464C538A">
      <w:numFmt w:val="bullet"/>
      <w:lvlText w:val="•"/>
      <w:lvlJc w:val="left"/>
      <w:pPr>
        <w:ind w:left="6303" w:hanging="274"/>
      </w:pPr>
      <w:rPr>
        <w:rFonts w:hint="default"/>
      </w:rPr>
    </w:lvl>
    <w:lvl w:ilvl="7" w:tplc="3F0E53AE">
      <w:numFmt w:val="bullet"/>
      <w:lvlText w:val="•"/>
      <w:lvlJc w:val="left"/>
      <w:pPr>
        <w:ind w:left="7333" w:hanging="274"/>
      </w:pPr>
      <w:rPr>
        <w:rFonts w:hint="default"/>
      </w:rPr>
    </w:lvl>
    <w:lvl w:ilvl="8" w:tplc="93686AFE">
      <w:numFmt w:val="bullet"/>
      <w:lvlText w:val="•"/>
      <w:lvlJc w:val="left"/>
      <w:pPr>
        <w:ind w:left="8364" w:hanging="274"/>
      </w:pPr>
      <w:rPr>
        <w:rFonts w:hint="default"/>
      </w:rPr>
    </w:lvl>
  </w:abstractNum>
  <w:abstractNum w:abstractNumId="16">
    <w:nsid w:val="75BC7D02"/>
    <w:multiLevelType w:val="hybridMultilevel"/>
    <w:tmpl w:val="394C78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49CC"/>
    <w:multiLevelType w:val="hybridMultilevel"/>
    <w:tmpl w:val="F48099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14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38B1"/>
    <w:rsid w:val="00023C54"/>
    <w:rsid w:val="00025146"/>
    <w:rsid w:val="0002712A"/>
    <w:rsid w:val="0003730C"/>
    <w:rsid w:val="000438C3"/>
    <w:rsid w:val="000702B4"/>
    <w:rsid w:val="00082A3B"/>
    <w:rsid w:val="00093428"/>
    <w:rsid w:val="00097088"/>
    <w:rsid w:val="000C18A4"/>
    <w:rsid w:val="000E4B5A"/>
    <w:rsid w:val="000E66C3"/>
    <w:rsid w:val="000F43CE"/>
    <w:rsid w:val="000F55EE"/>
    <w:rsid w:val="00123DC3"/>
    <w:rsid w:val="00147CE1"/>
    <w:rsid w:val="00196649"/>
    <w:rsid w:val="001A38B1"/>
    <w:rsid w:val="001C1E63"/>
    <w:rsid w:val="001E4289"/>
    <w:rsid w:val="00201086"/>
    <w:rsid w:val="00230E35"/>
    <w:rsid w:val="00240D27"/>
    <w:rsid w:val="00252B62"/>
    <w:rsid w:val="0028351B"/>
    <w:rsid w:val="00287151"/>
    <w:rsid w:val="00295C04"/>
    <w:rsid w:val="002A5133"/>
    <w:rsid w:val="002A6A81"/>
    <w:rsid w:val="002F6E18"/>
    <w:rsid w:val="003019A4"/>
    <w:rsid w:val="00343B0E"/>
    <w:rsid w:val="0034694C"/>
    <w:rsid w:val="00376CCC"/>
    <w:rsid w:val="00381608"/>
    <w:rsid w:val="003B2332"/>
    <w:rsid w:val="003C5E24"/>
    <w:rsid w:val="003D2D3C"/>
    <w:rsid w:val="003D39C0"/>
    <w:rsid w:val="003E3660"/>
    <w:rsid w:val="003F5189"/>
    <w:rsid w:val="00404E57"/>
    <w:rsid w:val="004228BE"/>
    <w:rsid w:val="00433DC9"/>
    <w:rsid w:val="00434D1F"/>
    <w:rsid w:val="004A4F40"/>
    <w:rsid w:val="004D49E4"/>
    <w:rsid w:val="004E1E66"/>
    <w:rsid w:val="004E73A2"/>
    <w:rsid w:val="00537577"/>
    <w:rsid w:val="00546825"/>
    <w:rsid w:val="00550D09"/>
    <w:rsid w:val="00576307"/>
    <w:rsid w:val="005B2733"/>
    <w:rsid w:val="005B7DE5"/>
    <w:rsid w:val="005C5E48"/>
    <w:rsid w:val="005F030B"/>
    <w:rsid w:val="005F7866"/>
    <w:rsid w:val="006061D5"/>
    <w:rsid w:val="00625569"/>
    <w:rsid w:val="00635B43"/>
    <w:rsid w:val="006560E0"/>
    <w:rsid w:val="00670F1D"/>
    <w:rsid w:val="00671E0F"/>
    <w:rsid w:val="0068592C"/>
    <w:rsid w:val="0069226B"/>
    <w:rsid w:val="006B00A7"/>
    <w:rsid w:val="00707D57"/>
    <w:rsid w:val="00721561"/>
    <w:rsid w:val="00736AFE"/>
    <w:rsid w:val="00736F3C"/>
    <w:rsid w:val="007664C2"/>
    <w:rsid w:val="00772677"/>
    <w:rsid w:val="007E0174"/>
    <w:rsid w:val="007F0DD4"/>
    <w:rsid w:val="008146EB"/>
    <w:rsid w:val="00821819"/>
    <w:rsid w:val="008372A7"/>
    <w:rsid w:val="00865670"/>
    <w:rsid w:val="00872AE7"/>
    <w:rsid w:val="00876504"/>
    <w:rsid w:val="00892A11"/>
    <w:rsid w:val="00895AB6"/>
    <w:rsid w:val="008B1A3D"/>
    <w:rsid w:val="008E3C6F"/>
    <w:rsid w:val="008F3727"/>
    <w:rsid w:val="009271DD"/>
    <w:rsid w:val="00934FC1"/>
    <w:rsid w:val="00950A69"/>
    <w:rsid w:val="009777B5"/>
    <w:rsid w:val="009930A2"/>
    <w:rsid w:val="009A1609"/>
    <w:rsid w:val="009A18D2"/>
    <w:rsid w:val="009D564E"/>
    <w:rsid w:val="009F73AA"/>
    <w:rsid w:val="00A01761"/>
    <w:rsid w:val="00A01803"/>
    <w:rsid w:val="00A32A8F"/>
    <w:rsid w:val="00A36CAB"/>
    <w:rsid w:val="00A65FA6"/>
    <w:rsid w:val="00A7745F"/>
    <w:rsid w:val="00A842F8"/>
    <w:rsid w:val="00A84832"/>
    <w:rsid w:val="00AB74BC"/>
    <w:rsid w:val="00AC23D5"/>
    <w:rsid w:val="00AD0292"/>
    <w:rsid w:val="00AD082C"/>
    <w:rsid w:val="00AF4CDF"/>
    <w:rsid w:val="00B12524"/>
    <w:rsid w:val="00B139CC"/>
    <w:rsid w:val="00B71675"/>
    <w:rsid w:val="00B7232F"/>
    <w:rsid w:val="00BA6DB1"/>
    <w:rsid w:val="00BB0DB7"/>
    <w:rsid w:val="00BE4D3D"/>
    <w:rsid w:val="00BF11C7"/>
    <w:rsid w:val="00BF4F9E"/>
    <w:rsid w:val="00C01D01"/>
    <w:rsid w:val="00C26447"/>
    <w:rsid w:val="00C65D54"/>
    <w:rsid w:val="00C7646D"/>
    <w:rsid w:val="00C93520"/>
    <w:rsid w:val="00C955D8"/>
    <w:rsid w:val="00CA298B"/>
    <w:rsid w:val="00CB19C1"/>
    <w:rsid w:val="00CB40FD"/>
    <w:rsid w:val="00CE2F6D"/>
    <w:rsid w:val="00CF5510"/>
    <w:rsid w:val="00D14328"/>
    <w:rsid w:val="00D37F86"/>
    <w:rsid w:val="00D55EFB"/>
    <w:rsid w:val="00D9354F"/>
    <w:rsid w:val="00DB4717"/>
    <w:rsid w:val="00DD608B"/>
    <w:rsid w:val="00DE3C8F"/>
    <w:rsid w:val="00DF31D2"/>
    <w:rsid w:val="00E045A9"/>
    <w:rsid w:val="00E156AD"/>
    <w:rsid w:val="00E17C01"/>
    <w:rsid w:val="00E37E7D"/>
    <w:rsid w:val="00E6577E"/>
    <w:rsid w:val="00E67456"/>
    <w:rsid w:val="00E74E17"/>
    <w:rsid w:val="00E92F65"/>
    <w:rsid w:val="00EB3083"/>
    <w:rsid w:val="00EC10F2"/>
    <w:rsid w:val="00EC3B27"/>
    <w:rsid w:val="00EC47B0"/>
    <w:rsid w:val="00ED5FF3"/>
    <w:rsid w:val="00EE2843"/>
    <w:rsid w:val="00EE6BE3"/>
    <w:rsid w:val="00EF5F31"/>
    <w:rsid w:val="00F34887"/>
    <w:rsid w:val="00F82821"/>
    <w:rsid w:val="00FA0607"/>
    <w:rsid w:val="00FA680E"/>
    <w:rsid w:val="00FB4B15"/>
    <w:rsid w:val="00FC1ED8"/>
    <w:rsid w:val="00FD1708"/>
    <w:rsid w:val="00FD1F10"/>
    <w:rsid w:val="00FD32D4"/>
    <w:rsid w:val="00FD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456"/>
  </w:style>
  <w:style w:type="paragraph" w:styleId="Altbilgi">
    <w:name w:val="footer"/>
    <w:basedOn w:val="Normal"/>
    <w:link w:val="AltbilgiChar"/>
    <w:uiPriority w:val="99"/>
    <w:semiHidden/>
    <w:unhideWhenUsed/>
    <w:rsid w:val="00E6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456"/>
  </w:style>
  <w:style w:type="paragraph" w:styleId="ListeParagraf">
    <w:name w:val="List Paragraph"/>
    <w:basedOn w:val="Normal"/>
    <w:uiPriority w:val="34"/>
    <w:qFormat/>
    <w:rsid w:val="00434D1F"/>
    <w:pPr>
      <w:ind w:left="720"/>
      <w:contextualSpacing/>
    </w:pPr>
  </w:style>
  <w:style w:type="paragraph" w:customStyle="1" w:styleId="default">
    <w:name w:val="default"/>
    <w:basedOn w:val="Normal"/>
    <w:rsid w:val="0023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odytext">
    <w:name w:val="bodytext"/>
    <w:basedOn w:val="Normal"/>
    <w:rsid w:val="0009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76504"/>
    <w:rPr>
      <w:color w:val="0000FF" w:themeColor="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B40FD"/>
  </w:style>
  <w:style w:type="paragraph" w:styleId="GvdeMetni">
    <w:name w:val="Body Text"/>
    <w:basedOn w:val="Normal"/>
    <w:link w:val="GvdeMetniChar"/>
    <w:uiPriority w:val="1"/>
    <w:qFormat/>
    <w:rsid w:val="00950A69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0A69"/>
    <w:rPr>
      <w:rFonts w:ascii="DejaVu Serif" w:eastAsia="DejaVu Serif" w:hAnsi="DejaVu Serif" w:cs="DejaVu Serif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950A69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DejaVu Serif" w:eastAsia="DejaVu Serif" w:hAnsi="DejaVu Serif" w:cs="DejaVu Serif"/>
      <w:b/>
      <w:bCs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1C1E63"/>
    <w:rPr>
      <w:b/>
      <w:bCs/>
    </w:rPr>
  </w:style>
  <w:style w:type="paragraph" w:styleId="AralkYok">
    <w:name w:val="No Spacing"/>
    <w:uiPriority w:val="1"/>
    <w:qFormat/>
    <w:rsid w:val="00E74E1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7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E74E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mesutatabey@hotmail.com</dc:creator>
  <cp:lastModifiedBy>Atabey</cp:lastModifiedBy>
  <cp:revision>4</cp:revision>
  <cp:lastPrinted>2017-04-17T06:09:00Z</cp:lastPrinted>
  <dcterms:created xsi:type="dcterms:W3CDTF">2019-01-30T15:09:00Z</dcterms:created>
  <dcterms:modified xsi:type="dcterms:W3CDTF">2019-01-30T16:27:00Z</dcterms:modified>
</cp:coreProperties>
</file>